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D4D329" w14:textId="77777777" w:rsidR="00DB620B" w:rsidRPr="003C2BF8" w:rsidRDefault="001A581D" w:rsidP="00B113EF">
      <w:pPr>
        <w:jc w:val="both"/>
        <w:rPr>
          <w:rFonts w:cs="Arial"/>
          <w:b/>
          <w:u w:val="single"/>
        </w:rPr>
      </w:pPr>
      <w:r w:rsidRPr="003C2BF8">
        <w:rPr>
          <w:rFonts w:cs="Arial"/>
          <w:b/>
          <w:u w:val="single"/>
        </w:rPr>
        <w:t>SCOPE:</w:t>
      </w:r>
    </w:p>
    <w:p w14:paraId="44D4D32A" w14:textId="77777777" w:rsidR="00A74980" w:rsidRPr="003C2BF8" w:rsidRDefault="00A74980" w:rsidP="00B113EF">
      <w:pPr>
        <w:jc w:val="both"/>
        <w:rPr>
          <w:rFonts w:cs="Arial"/>
        </w:rPr>
      </w:pPr>
    </w:p>
    <w:p w14:paraId="71BA793B" w14:textId="587509CF" w:rsidR="006D0970" w:rsidRPr="003C2BF8" w:rsidRDefault="0085036B" w:rsidP="006D0970">
      <w:pPr>
        <w:pStyle w:val="Default"/>
        <w:jc w:val="both"/>
      </w:pPr>
      <w:r>
        <w:t>These</w:t>
      </w:r>
      <w:r w:rsidRPr="0019516D">
        <w:t xml:space="preserve"> </w:t>
      </w:r>
      <w:r>
        <w:t xml:space="preserve">terms and conditions apply </w:t>
      </w:r>
      <w:r w:rsidR="006D0970" w:rsidRPr="003C2BF8">
        <w:t xml:space="preserve">to all students participating in the </w:t>
      </w:r>
      <w:r w:rsidR="009A333A">
        <w:t>202</w:t>
      </w:r>
      <w:r w:rsidR="00B925E9">
        <w:t>5</w:t>
      </w:r>
      <w:r w:rsidR="003B54AD">
        <w:t xml:space="preserve"> </w:t>
      </w:r>
      <w:r w:rsidR="006D0970" w:rsidRPr="003C2BF8">
        <w:t xml:space="preserve">Royal Victoria Regional Health Centre (RVH) </w:t>
      </w:r>
      <w:r w:rsidR="00CA2929">
        <w:t>Summer Student</w:t>
      </w:r>
      <w:r w:rsidR="006D0970" w:rsidRPr="003C2BF8">
        <w:t xml:space="preserve"> Research Award program</w:t>
      </w:r>
      <w:r w:rsidR="003B54AD">
        <w:t xml:space="preserve"> (the “Award”)</w:t>
      </w:r>
      <w:r w:rsidR="006D0970" w:rsidRPr="003C2BF8">
        <w:t xml:space="preserve">, as well as to all RVH employees and </w:t>
      </w:r>
      <w:r w:rsidR="006D0970" w:rsidRPr="003C2BF8">
        <w:rPr>
          <w:lang w:val="en-GB"/>
        </w:rPr>
        <w:t>professional staff</w:t>
      </w:r>
      <w:r>
        <w:rPr>
          <w:lang w:val="en-GB"/>
        </w:rPr>
        <w:t xml:space="preserve"> acting as supervisors</w:t>
      </w:r>
      <w:r w:rsidR="006D0970" w:rsidRPr="003C2BF8">
        <w:rPr>
          <w:lang w:val="en-GB"/>
        </w:rPr>
        <w:t xml:space="preserve"> within the program.</w:t>
      </w:r>
    </w:p>
    <w:p w14:paraId="7B102A59" w14:textId="5FC9946F" w:rsidR="00211E69" w:rsidRPr="003C2BF8" w:rsidRDefault="00211E69" w:rsidP="00B113EF">
      <w:pPr>
        <w:jc w:val="both"/>
        <w:rPr>
          <w:rFonts w:cs="Arial"/>
        </w:rPr>
      </w:pPr>
    </w:p>
    <w:p w14:paraId="44D4D332" w14:textId="2B52042B" w:rsidR="001A581D" w:rsidRPr="003C2BF8" w:rsidRDefault="003B54AD" w:rsidP="00B113EF">
      <w:pPr>
        <w:jc w:val="both"/>
        <w:rPr>
          <w:rFonts w:cs="Arial"/>
          <w:b/>
          <w:u w:val="single"/>
        </w:rPr>
      </w:pPr>
      <w:r>
        <w:rPr>
          <w:rFonts w:cs="Arial"/>
          <w:b/>
          <w:u w:val="single"/>
        </w:rPr>
        <w:t>BACKGROUND</w:t>
      </w:r>
      <w:r w:rsidR="00FA4DD5" w:rsidRPr="003C2BF8">
        <w:rPr>
          <w:rFonts w:cs="Arial"/>
          <w:b/>
          <w:u w:val="single"/>
        </w:rPr>
        <w:t>:</w:t>
      </w:r>
    </w:p>
    <w:p w14:paraId="44D4D333" w14:textId="77777777" w:rsidR="001A581D" w:rsidRPr="003C2BF8" w:rsidRDefault="001A581D" w:rsidP="00B113EF">
      <w:pPr>
        <w:jc w:val="both"/>
        <w:rPr>
          <w:rFonts w:cs="Arial"/>
        </w:rPr>
      </w:pPr>
    </w:p>
    <w:p w14:paraId="3416F002" w14:textId="0F9C94A9" w:rsidR="0085036B" w:rsidRDefault="00B925E9" w:rsidP="0085036B">
      <w:pPr>
        <w:pStyle w:val="Default"/>
        <w:jc w:val="both"/>
      </w:pPr>
      <w:r>
        <w:rPr>
          <w:b/>
          <w:lang w:eastAsia="ko-KR"/>
        </w:rPr>
        <w:t>Driving Clinical and Academic Excellence</w:t>
      </w:r>
      <w:r w:rsidR="0085036B" w:rsidRPr="00B35055">
        <w:rPr>
          <w:lang w:eastAsia="ko-KR"/>
        </w:rPr>
        <w:t xml:space="preserve"> is a </w:t>
      </w:r>
      <w:r w:rsidR="004A744B">
        <w:rPr>
          <w:lang w:eastAsia="ko-KR"/>
        </w:rPr>
        <w:t>significant</w:t>
      </w:r>
      <w:r w:rsidR="0085036B" w:rsidRPr="00B35055">
        <w:rPr>
          <w:lang w:eastAsia="ko-KR"/>
        </w:rPr>
        <w:t xml:space="preserve"> focus of RVH’s </w:t>
      </w:r>
      <w:r>
        <w:rPr>
          <w:b/>
          <w:i/>
          <w:lang w:eastAsia="ko-KR"/>
        </w:rPr>
        <w:t>Vitally You</w:t>
      </w:r>
      <w:r w:rsidR="0085036B" w:rsidRPr="00B35055">
        <w:rPr>
          <w:b/>
          <w:i/>
          <w:lang w:eastAsia="ko-KR"/>
        </w:rPr>
        <w:t xml:space="preserve"> </w:t>
      </w:r>
      <w:r w:rsidR="0085036B" w:rsidRPr="00B35055">
        <w:rPr>
          <w:lang w:eastAsia="ko-KR"/>
        </w:rPr>
        <w:t>strategic plan</w:t>
      </w:r>
      <w:r w:rsidR="0085036B">
        <w:t xml:space="preserve">. The RVH Research Institute is committed to supporting the scholarly development of </w:t>
      </w:r>
      <w:r>
        <w:t>Canadian students or students enrolled in Canadian universities or colleges.</w:t>
      </w:r>
      <w:r w:rsidR="0085036B">
        <w:t xml:space="preserve"> </w:t>
      </w:r>
    </w:p>
    <w:p w14:paraId="6F0240FC" w14:textId="77777777" w:rsidR="0085036B" w:rsidRDefault="0085036B" w:rsidP="0085036B">
      <w:pPr>
        <w:pStyle w:val="Default"/>
        <w:jc w:val="both"/>
      </w:pPr>
    </w:p>
    <w:p w14:paraId="44840699" w14:textId="7CD79338" w:rsidR="0085036B" w:rsidRDefault="0085036B" w:rsidP="0085036B">
      <w:pPr>
        <w:pStyle w:val="Default"/>
        <w:jc w:val="both"/>
      </w:pPr>
      <w:r>
        <w:t xml:space="preserve">The Award enables qualified students to engage in an immersive summer research experience </w:t>
      </w:r>
      <w:r w:rsidR="003030F5">
        <w:t xml:space="preserve">intended to </w:t>
      </w:r>
      <w:r>
        <w:t>supplement and give practical meaning to their academic cou</w:t>
      </w:r>
      <w:r w:rsidR="007711B6">
        <w:t xml:space="preserve">rsework. </w:t>
      </w:r>
      <w:r w:rsidR="00B925E9" w:rsidRPr="00B925E9">
        <w:rPr>
          <w:b/>
          <w:bCs/>
        </w:rPr>
        <w:t>Its objectives</w:t>
      </w:r>
      <w:r w:rsidRPr="00B925E9">
        <w:rPr>
          <w:b/>
          <w:bCs/>
        </w:rPr>
        <w:t xml:space="preserve"> are to stimulate interest in applied health research and help prepare students for postgraduate studies or research-related careers.</w:t>
      </w:r>
    </w:p>
    <w:p w14:paraId="6E652813" w14:textId="77777777" w:rsidR="009D3B03" w:rsidRPr="003C2BF8" w:rsidRDefault="009D3B03" w:rsidP="00B113EF">
      <w:pPr>
        <w:jc w:val="both"/>
        <w:rPr>
          <w:rFonts w:cs="Arial"/>
        </w:rPr>
      </w:pPr>
    </w:p>
    <w:p w14:paraId="72D289CB" w14:textId="1A145EEC" w:rsidR="006D0970" w:rsidRPr="003C2BF8" w:rsidRDefault="003030F5" w:rsidP="006D0970">
      <w:pPr>
        <w:jc w:val="both"/>
        <w:rPr>
          <w:rFonts w:cs="Arial"/>
        </w:rPr>
      </w:pPr>
      <w:r>
        <w:rPr>
          <w:rFonts w:cs="Arial"/>
        </w:rPr>
        <w:t>Successful candidates</w:t>
      </w:r>
      <w:r w:rsidR="006D0970" w:rsidRPr="003C2BF8">
        <w:rPr>
          <w:rFonts w:cs="Arial"/>
        </w:rPr>
        <w:t xml:space="preserve"> will receive compens</w:t>
      </w:r>
      <w:r w:rsidR="00674704">
        <w:rPr>
          <w:rFonts w:cs="Arial"/>
        </w:rPr>
        <w:t>a</w:t>
      </w:r>
      <w:r>
        <w:rPr>
          <w:rFonts w:cs="Arial"/>
        </w:rPr>
        <w:t xml:space="preserve">tion in the form of a stipend to </w:t>
      </w:r>
      <w:r w:rsidR="006D0970" w:rsidRPr="003C2BF8">
        <w:rPr>
          <w:rFonts w:cs="Arial"/>
        </w:rPr>
        <w:t>help support the following activities:</w:t>
      </w:r>
    </w:p>
    <w:p w14:paraId="11FD226A" w14:textId="442B6A18" w:rsidR="006D0970" w:rsidRPr="003C2BF8" w:rsidRDefault="00F91F55" w:rsidP="006D0970">
      <w:pPr>
        <w:pStyle w:val="ListParagraph"/>
        <w:numPr>
          <w:ilvl w:val="0"/>
          <w:numId w:val="4"/>
        </w:numPr>
        <w:jc w:val="both"/>
        <w:rPr>
          <w:rFonts w:ascii="Arial" w:hAnsi="Arial" w:cs="Arial"/>
          <w:sz w:val="24"/>
          <w:szCs w:val="24"/>
        </w:rPr>
      </w:pPr>
      <w:r>
        <w:rPr>
          <w:rFonts w:ascii="Arial" w:hAnsi="Arial" w:cs="Arial"/>
          <w:sz w:val="24"/>
          <w:szCs w:val="24"/>
        </w:rPr>
        <w:t>Collaborate with</w:t>
      </w:r>
      <w:r w:rsidR="006D0970" w:rsidRPr="003C2BF8">
        <w:rPr>
          <w:rFonts w:ascii="Arial" w:hAnsi="Arial" w:cs="Arial"/>
          <w:sz w:val="24"/>
          <w:szCs w:val="24"/>
        </w:rPr>
        <w:t xml:space="preserve"> local </w:t>
      </w:r>
      <w:r w:rsidR="003030F5">
        <w:rPr>
          <w:rFonts w:ascii="Arial" w:hAnsi="Arial" w:cs="Arial"/>
          <w:sz w:val="24"/>
          <w:szCs w:val="24"/>
        </w:rPr>
        <w:t>supervisors</w:t>
      </w:r>
      <w:r w:rsidR="006D0970" w:rsidRPr="003C2BF8">
        <w:rPr>
          <w:rFonts w:ascii="Arial" w:hAnsi="Arial" w:cs="Arial"/>
          <w:sz w:val="24"/>
          <w:szCs w:val="24"/>
        </w:rPr>
        <w:t xml:space="preserve"> to facilitate RVH-led research activities</w:t>
      </w:r>
      <w:r w:rsidR="004A29E7">
        <w:rPr>
          <w:rFonts w:ascii="Arial" w:hAnsi="Arial" w:cs="Arial"/>
          <w:sz w:val="24"/>
          <w:szCs w:val="24"/>
        </w:rPr>
        <w:t>;</w:t>
      </w:r>
    </w:p>
    <w:p w14:paraId="371E051D" w14:textId="5091E3B3" w:rsidR="006D0970" w:rsidRPr="003C2BF8" w:rsidRDefault="006D0970" w:rsidP="006D0970">
      <w:pPr>
        <w:pStyle w:val="ListParagraph"/>
        <w:numPr>
          <w:ilvl w:val="0"/>
          <w:numId w:val="4"/>
        </w:numPr>
        <w:jc w:val="both"/>
        <w:rPr>
          <w:rFonts w:ascii="Arial" w:hAnsi="Arial" w:cs="Arial"/>
          <w:sz w:val="24"/>
          <w:szCs w:val="24"/>
        </w:rPr>
      </w:pPr>
      <w:r w:rsidRPr="003C2BF8">
        <w:rPr>
          <w:rFonts w:ascii="Arial" w:hAnsi="Arial" w:cs="Arial"/>
          <w:sz w:val="24"/>
          <w:szCs w:val="24"/>
        </w:rPr>
        <w:t xml:space="preserve">Gain knowledge </w:t>
      </w:r>
      <w:r w:rsidR="009431F9">
        <w:rPr>
          <w:rFonts w:ascii="Arial" w:hAnsi="Arial" w:cs="Arial"/>
          <w:sz w:val="24"/>
          <w:szCs w:val="24"/>
        </w:rPr>
        <w:t xml:space="preserve">of </w:t>
      </w:r>
      <w:r w:rsidRPr="003C2BF8">
        <w:rPr>
          <w:rFonts w:ascii="Arial" w:hAnsi="Arial" w:cs="Arial"/>
          <w:sz w:val="24"/>
          <w:szCs w:val="24"/>
        </w:rPr>
        <w:t>scientif</w:t>
      </w:r>
      <w:r w:rsidR="00B86C4F">
        <w:rPr>
          <w:rFonts w:ascii="Arial" w:hAnsi="Arial" w:cs="Arial"/>
          <w:sz w:val="24"/>
          <w:szCs w:val="24"/>
        </w:rPr>
        <w:t>ic techniques and methodologies</w:t>
      </w:r>
      <w:r w:rsidR="004A29E7">
        <w:rPr>
          <w:rFonts w:ascii="Arial" w:hAnsi="Arial" w:cs="Arial"/>
          <w:sz w:val="24"/>
          <w:szCs w:val="24"/>
        </w:rPr>
        <w:t>;</w:t>
      </w:r>
    </w:p>
    <w:p w14:paraId="15B703C0" w14:textId="07D920B9" w:rsidR="006D0970" w:rsidRPr="003C2BF8" w:rsidRDefault="006D0970" w:rsidP="006D0970">
      <w:pPr>
        <w:pStyle w:val="ListParagraph"/>
        <w:numPr>
          <w:ilvl w:val="0"/>
          <w:numId w:val="4"/>
        </w:numPr>
        <w:jc w:val="both"/>
        <w:rPr>
          <w:rFonts w:ascii="Arial" w:hAnsi="Arial" w:cs="Arial"/>
          <w:sz w:val="24"/>
          <w:szCs w:val="24"/>
        </w:rPr>
      </w:pPr>
      <w:r w:rsidRPr="003C2BF8">
        <w:rPr>
          <w:rFonts w:ascii="Arial" w:hAnsi="Arial" w:cs="Arial"/>
          <w:sz w:val="24"/>
          <w:szCs w:val="24"/>
        </w:rPr>
        <w:t>Implement and conduct new RVH-le</w:t>
      </w:r>
      <w:r w:rsidR="00B86C4F">
        <w:rPr>
          <w:rFonts w:ascii="Arial" w:hAnsi="Arial" w:cs="Arial"/>
          <w:sz w:val="24"/>
          <w:szCs w:val="24"/>
        </w:rPr>
        <w:t>d research projects</w:t>
      </w:r>
      <w:r w:rsidR="004A29E7">
        <w:rPr>
          <w:rFonts w:ascii="Arial" w:hAnsi="Arial" w:cs="Arial"/>
          <w:sz w:val="24"/>
          <w:szCs w:val="24"/>
        </w:rPr>
        <w:t>;</w:t>
      </w:r>
    </w:p>
    <w:p w14:paraId="2917AAE7" w14:textId="2FC912C1" w:rsidR="006D0970" w:rsidRPr="003C2BF8" w:rsidRDefault="006D0970" w:rsidP="006D0970">
      <w:pPr>
        <w:pStyle w:val="ListParagraph"/>
        <w:numPr>
          <w:ilvl w:val="0"/>
          <w:numId w:val="4"/>
        </w:numPr>
        <w:jc w:val="both"/>
        <w:rPr>
          <w:rFonts w:ascii="Arial" w:hAnsi="Arial" w:cs="Arial"/>
          <w:sz w:val="24"/>
          <w:szCs w:val="24"/>
        </w:rPr>
      </w:pPr>
      <w:r w:rsidRPr="003C2BF8">
        <w:rPr>
          <w:rFonts w:ascii="Arial" w:hAnsi="Arial" w:cs="Arial"/>
          <w:sz w:val="24"/>
          <w:szCs w:val="24"/>
        </w:rPr>
        <w:t>Collect and an</w:t>
      </w:r>
      <w:r w:rsidR="00B86C4F">
        <w:rPr>
          <w:rFonts w:ascii="Arial" w:hAnsi="Arial" w:cs="Arial"/>
          <w:sz w:val="24"/>
          <w:szCs w:val="24"/>
        </w:rPr>
        <w:t>alyze data for RVH-led research</w:t>
      </w:r>
      <w:r w:rsidR="004A29E7">
        <w:rPr>
          <w:rFonts w:ascii="Arial" w:hAnsi="Arial" w:cs="Arial"/>
          <w:sz w:val="24"/>
          <w:szCs w:val="24"/>
        </w:rPr>
        <w:t>;</w:t>
      </w:r>
    </w:p>
    <w:p w14:paraId="0999F7AE" w14:textId="361A6270" w:rsidR="009F2730" w:rsidRDefault="006D0970" w:rsidP="006D0970">
      <w:pPr>
        <w:pStyle w:val="ListParagraph"/>
        <w:numPr>
          <w:ilvl w:val="0"/>
          <w:numId w:val="4"/>
        </w:numPr>
        <w:jc w:val="both"/>
        <w:rPr>
          <w:rFonts w:ascii="Arial" w:hAnsi="Arial" w:cs="Arial"/>
          <w:sz w:val="24"/>
          <w:szCs w:val="24"/>
        </w:rPr>
      </w:pPr>
      <w:r w:rsidRPr="003C2BF8">
        <w:rPr>
          <w:rFonts w:ascii="Arial" w:hAnsi="Arial" w:cs="Arial"/>
          <w:sz w:val="24"/>
          <w:szCs w:val="24"/>
        </w:rPr>
        <w:t>Publish and/or present research findings</w:t>
      </w:r>
      <w:r w:rsidR="004A29E7">
        <w:rPr>
          <w:rFonts w:ascii="Arial" w:hAnsi="Arial" w:cs="Arial"/>
          <w:sz w:val="24"/>
          <w:szCs w:val="24"/>
        </w:rPr>
        <w:t>; and</w:t>
      </w:r>
    </w:p>
    <w:p w14:paraId="450B9DAB" w14:textId="2D3F41EC" w:rsidR="005672DF" w:rsidRPr="003C2BF8" w:rsidRDefault="005672DF" w:rsidP="006D0970">
      <w:pPr>
        <w:pStyle w:val="ListParagraph"/>
        <w:numPr>
          <w:ilvl w:val="0"/>
          <w:numId w:val="4"/>
        </w:numPr>
        <w:jc w:val="both"/>
        <w:rPr>
          <w:rFonts w:ascii="Arial" w:hAnsi="Arial" w:cs="Arial"/>
          <w:sz w:val="24"/>
          <w:szCs w:val="24"/>
        </w:rPr>
      </w:pPr>
      <w:r>
        <w:rPr>
          <w:rFonts w:ascii="Arial" w:hAnsi="Arial" w:cs="Arial"/>
          <w:sz w:val="24"/>
          <w:szCs w:val="24"/>
        </w:rPr>
        <w:t xml:space="preserve">Engage in </w:t>
      </w:r>
      <w:r w:rsidR="004A744B">
        <w:rPr>
          <w:rFonts w:ascii="Arial" w:hAnsi="Arial" w:cs="Arial"/>
          <w:sz w:val="24"/>
          <w:szCs w:val="24"/>
        </w:rPr>
        <w:t>j</w:t>
      </w:r>
      <w:r>
        <w:rPr>
          <w:rFonts w:ascii="Arial" w:hAnsi="Arial" w:cs="Arial"/>
          <w:sz w:val="24"/>
          <w:szCs w:val="24"/>
        </w:rPr>
        <w:t xml:space="preserve">ournal </w:t>
      </w:r>
      <w:r w:rsidR="004A744B">
        <w:rPr>
          <w:rFonts w:ascii="Arial" w:hAnsi="Arial" w:cs="Arial"/>
          <w:sz w:val="24"/>
          <w:szCs w:val="24"/>
        </w:rPr>
        <w:t>c</w:t>
      </w:r>
      <w:r>
        <w:rPr>
          <w:rFonts w:ascii="Arial" w:hAnsi="Arial" w:cs="Arial"/>
          <w:sz w:val="24"/>
          <w:szCs w:val="24"/>
        </w:rPr>
        <w:t>lubs, learning workshops and other research-related activities</w:t>
      </w:r>
      <w:r w:rsidR="004A29E7">
        <w:rPr>
          <w:rFonts w:ascii="Arial" w:hAnsi="Arial" w:cs="Arial"/>
          <w:sz w:val="24"/>
          <w:szCs w:val="24"/>
        </w:rPr>
        <w:t>.</w:t>
      </w:r>
    </w:p>
    <w:p w14:paraId="42B120E8" w14:textId="77777777" w:rsidR="006D0970" w:rsidRPr="003C2BF8" w:rsidRDefault="006D0970" w:rsidP="006D0970">
      <w:pPr>
        <w:jc w:val="both"/>
        <w:rPr>
          <w:rFonts w:cs="Arial"/>
        </w:rPr>
      </w:pPr>
    </w:p>
    <w:p w14:paraId="3E508996" w14:textId="77777777" w:rsidR="009672CD" w:rsidRDefault="009672CD" w:rsidP="009672CD">
      <w:pPr>
        <w:rPr>
          <w:rFonts w:cs="Arial"/>
          <w:b/>
          <w:u w:val="single"/>
        </w:rPr>
      </w:pPr>
      <w:r>
        <w:rPr>
          <w:rFonts w:cs="Arial"/>
          <w:b/>
          <w:u w:val="single"/>
        </w:rPr>
        <w:t>SOURCE OF FUNDING</w:t>
      </w:r>
    </w:p>
    <w:p w14:paraId="32BB0374" w14:textId="77777777" w:rsidR="009672CD" w:rsidRDefault="009672CD" w:rsidP="009672CD">
      <w:pPr>
        <w:rPr>
          <w:rFonts w:cs="Arial"/>
          <w:b/>
          <w:u w:val="single"/>
        </w:rPr>
      </w:pPr>
    </w:p>
    <w:p w14:paraId="4B804950" w14:textId="2802CF54" w:rsidR="009672CD" w:rsidRDefault="009672CD" w:rsidP="009672CD">
      <w:pPr>
        <w:rPr>
          <w:rFonts w:cs="Arial"/>
        </w:rPr>
      </w:pPr>
      <w:r w:rsidRPr="0040263F">
        <w:rPr>
          <w:rFonts w:cs="Arial"/>
        </w:rPr>
        <w:t xml:space="preserve">The </w:t>
      </w:r>
      <w:r>
        <w:rPr>
          <w:rFonts w:cs="Arial"/>
        </w:rPr>
        <w:t>Award</w:t>
      </w:r>
      <w:r w:rsidRPr="0040263F">
        <w:rPr>
          <w:rFonts w:cs="Arial"/>
        </w:rPr>
        <w:t xml:space="preserve"> is </w:t>
      </w:r>
      <w:r>
        <w:rPr>
          <w:rFonts w:cs="Arial"/>
        </w:rPr>
        <w:t xml:space="preserve">funded through the efforts of </w:t>
      </w:r>
      <w:r w:rsidRPr="0040263F">
        <w:rPr>
          <w:rFonts w:cs="Arial"/>
        </w:rPr>
        <w:t>the RVH Foundation</w:t>
      </w:r>
      <w:r>
        <w:rPr>
          <w:rFonts w:cs="Arial"/>
        </w:rPr>
        <w:t>.</w:t>
      </w:r>
    </w:p>
    <w:p w14:paraId="1389698B" w14:textId="77777777" w:rsidR="009672CD" w:rsidRDefault="009672CD" w:rsidP="009672CD">
      <w:pPr>
        <w:rPr>
          <w:rFonts w:cs="Arial"/>
        </w:rPr>
      </w:pPr>
    </w:p>
    <w:p w14:paraId="19A2A70E" w14:textId="0ED89C2A" w:rsidR="009672CD" w:rsidRDefault="009672CD" w:rsidP="009672CD">
      <w:pPr>
        <w:rPr>
          <w:rFonts w:cs="Arial"/>
        </w:rPr>
      </w:pPr>
      <w:r w:rsidRPr="0019516D">
        <w:rPr>
          <w:rFonts w:cs="Arial"/>
        </w:rPr>
        <w:t xml:space="preserve">The </w:t>
      </w:r>
      <w:r>
        <w:rPr>
          <w:rFonts w:cs="Arial"/>
        </w:rPr>
        <w:t>RVH Research Institute</w:t>
      </w:r>
      <w:r w:rsidRPr="0019516D">
        <w:rPr>
          <w:rFonts w:cs="Arial"/>
        </w:rPr>
        <w:t xml:space="preserve"> shall administer the </w:t>
      </w:r>
      <w:r>
        <w:rPr>
          <w:rFonts w:cs="Arial"/>
        </w:rPr>
        <w:t xml:space="preserve">Award </w:t>
      </w:r>
      <w:r w:rsidRPr="0019516D">
        <w:rPr>
          <w:rFonts w:cs="Arial"/>
        </w:rPr>
        <w:t xml:space="preserve">in </w:t>
      </w:r>
      <w:r w:rsidR="009921E9">
        <w:rPr>
          <w:rFonts w:cs="Arial"/>
        </w:rPr>
        <w:t>accordance with the conditions b</w:t>
      </w:r>
      <w:r>
        <w:rPr>
          <w:rFonts w:cs="Arial"/>
        </w:rPr>
        <w:t>elow</w:t>
      </w:r>
      <w:r w:rsidRPr="0019516D">
        <w:rPr>
          <w:rFonts w:cs="Arial"/>
        </w:rPr>
        <w:t>.</w:t>
      </w:r>
      <w:r>
        <w:rPr>
          <w:rFonts w:cs="Arial"/>
        </w:rPr>
        <w:t xml:space="preserve"> Applications will be reviewed and approved by members of the RVH Research Council. </w:t>
      </w:r>
    </w:p>
    <w:p w14:paraId="48FE4C3E" w14:textId="77777777" w:rsidR="003030F5" w:rsidRPr="003C2BF8" w:rsidRDefault="003030F5" w:rsidP="00B113EF">
      <w:pPr>
        <w:jc w:val="both"/>
        <w:rPr>
          <w:rFonts w:cs="Arial"/>
        </w:rPr>
      </w:pPr>
    </w:p>
    <w:p w14:paraId="44D4D337" w14:textId="77777777" w:rsidR="001A581D" w:rsidRPr="003C2BF8" w:rsidRDefault="001A581D" w:rsidP="00B113EF">
      <w:pPr>
        <w:jc w:val="both"/>
        <w:rPr>
          <w:rFonts w:cs="Arial"/>
          <w:b/>
          <w:u w:val="single"/>
        </w:rPr>
      </w:pPr>
      <w:r w:rsidRPr="003C2BF8">
        <w:rPr>
          <w:rFonts w:cs="Arial"/>
          <w:b/>
          <w:u w:val="single"/>
        </w:rPr>
        <w:t>DEFINITIONS:</w:t>
      </w:r>
    </w:p>
    <w:p w14:paraId="44D4D338" w14:textId="77777777" w:rsidR="001A581D" w:rsidRPr="003C2BF8" w:rsidRDefault="001A581D" w:rsidP="00B113EF">
      <w:pPr>
        <w:jc w:val="both"/>
        <w:rPr>
          <w:rFonts w:cs="Arial"/>
        </w:rPr>
      </w:pPr>
    </w:p>
    <w:p w14:paraId="6C012107" w14:textId="0B8E9F03" w:rsidR="006D0970" w:rsidRDefault="00A26B8C" w:rsidP="006D0970">
      <w:pPr>
        <w:jc w:val="both"/>
        <w:rPr>
          <w:rFonts w:cs="Arial"/>
        </w:rPr>
      </w:pPr>
      <w:r>
        <w:rPr>
          <w:rFonts w:cs="Arial"/>
          <w:b/>
        </w:rPr>
        <w:t>Supervisor</w:t>
      </w:r>
      <w:r w:rsidR="007331AB" w:rsidRPr="003C2BF8">
        <w:rPr>
          <w:rFonts w:cs="Arial"/>
          <w:b/>
        </w:rPr>
        <w:t>:</w:t>
      </w:r>
      <w:r w:rsidR="009921E9">
        <w:rPr>
          <w:rFonts w:cs="Arial"/>
          <w:b/>
        </w:rPr>
        <w:t xml:space="preserve"> </w:t>
      </w:r>
      <w:r w:rsidR="004A744B">
        <w:rPr>
          <w:rFonts w:cs="Arial"/>
        </w:rPr>
        <w:t>a</w:t>
      </w:r>
      <w:r>
        <w:rPr>
          <w:rFonts w:cs="Arial"/>
        </w:rPr>
        <w:t xml:space="preserve"> supervisor</w:t>
      </w:r>
      <w:r w:rsidR="006D0970" w:rsidRPr="003C2BF8">
        <w:rPr>
          <w:rFonts w:cs="Arial"/>
        </w:rPr>
        <w:t xml:space="preserve"> is defined </w:t>
      </w:r>
      <w:r>
        <w:rPr>
          <w:rFonts w:cs="Arial"/>
        </w:rPr>
        <w:t>as an RVH employee or</w:t>
      </w:r>
      <w:r w:rsidR="006D0970" w:rsidRPr="003C2BF8">
        <w:rPr>
          <w:rFonts w:cs="Arial"/>
          <w:i/>
          <w:lang w:val="en-GB"/>
        </w:rPr>
        <w:t xml:space="preserve"> </w:t>
      </w:r>
      <w:r w:rsidR="006D0970" w:rsidRPr="003C2BF8">
        <w:rPr>
          <w:rFonts w:cs="Arial"/>
          <w:lang w:val="en-GB"/>
        </w:rPr>
        <w:t xml:space="preserve">professional staff member with active privileges who will </w:t>
      </w:r>
      <w:r w:rsidR="006D0970" w:rsidRPr="003C2BF8">
        <w:rPr>
          <w:rFonts w:cs="Arial"/>
          <w:lang w:val="en-US"/>
        </w:rPr>
        <w:t>take responsibility for the supervision of students</w:t>
      </w:r>
      <w:r w:rsidR="006D0970" w:rsidRPr="003C2BF8">
        <w:rPr>
          <w:rFonts w:cs="Arial"/>
        </w:rPr>
        <w:t xml:space="preserve"> through the </w:t>
      </w:r>
      <w:r w:rsidR="00A85115">
        <w:rPr>
          <w:rFonts w:cs="Arial"/>
        </w:rPr>
        <w:t>tenure of the A</w:t>
      </w:r>
      <w:r w:rsidR="000262DA">
        <w:rPr>
          <w:rFonts w:cs="Arial"/>
        </w:rPr>
        <w:t>ward. The supervisor</w:t>
      </w:r>
      <w:r w:rsidR="006D0970" w:rsidRPr="003C2BF8">
        <w:rPr>
          <w:rFonts w:cs="Arial"/>
        </w:rPr>
        <w:t xml:space="preserve"> will be responsible for:</w:t>
      </w:r>
    </w:p>
    <w:p w14:paraId="2880E2E2" w14:textId="77777777" w:rsidR="009921E9" w:rsidRPr="009921E9" w:rsidRDefault="009921E9" w:rsidP="006D0970">
      <w:pPr>
        <w:jc w:val="both"/>
        <w:rPr>
          <w:rFonts w:cs="Arial"/>
          <w:b/>
        </w:rPr>
      </w:pPr>
    </w:p>
    <w:p w14:paraId="025CF0B9" w14:textId="353A5123" w:rsidR="006D0970" w:rsidRPr="003C2BF8" w:rsidRDefault="00F43F85" w:rsidP="003C2BF8">
      <w:pPr>
        <w:pStyle w:val="ListParagraph"/>
        <w:numPr>
          <w:ilvl w:val="0"/>
          <w:numId w:val="18"/>
        </w:numPr>
        <w:jc w:val="both"/>
        <w:rPr>
          <w:rFonts w:ascii="Arial" w:hAnsi="Arial" w:cs="Arial"/>
          <w:sz w:val="24"/>
          <w:szCs w:val="24"/>
        </w:rPr>
      </w:pPr>
      <w:r>
        <w:rPr>
          <w:rFonts w:ascii="Arial" w:hAnsi="Arial" w:cs="Arial"/>
          <w:sz w:val="24"/>
          <w:szCs w:val="24"/>
        </w:rPr>
        <w:t>d</w:t>
      </w:r>
      <w:r w:rsidR="006D0970" w:rsidRPr="003C2BF8">
        <w:rPr>
          <w:rFonts w:ascii="Arial" w:hAnsi="Arial" w:cs="Arial"/>
          <w:sz w:val="24"/>
          <w:szCs w:val="24"/>
        </w:rPr>
        <w:t xml:space="preserve">eveloping </w:t>
      </w:r>
      <w:r w:rsidR="009921E9">
        <w:rPr>
          <w:rFonts w:ascii="Arial" w:hAnsi="Arial" w:cs="Arial"/>
          <w:sz w:val="24"/>
          <w:szCs w:val="24"/>
        </w:rPr>
        <w:t xml:space="preserve">an investigator-led </w:t>
      </w:r>
      <w:r w:rsidR="006D0970" w:rsidRPr="003C2BF8">
        <w:rPr>
          <w:rFonts w:ascii="Arial" w:hAnsi="Arial" w:cs="Arial"/>
          <w:sz w:val="24"/>
          <w:szCs w:val="24"/>
        </w:rPr>
        <w:t xml:space="preserve">research project </w:t>
      </w:r>
      <w:r w:rsidR="009921E9">
        <w:rPr>
          <w:rFonts w:ascii="Arial" w:hAnsi="Arial" w:cs="Arial"/>
          <w:sz w:val="24"/>
          <w:szCs w:val="24"/>
        </w:rPr>
        <w:t>with</w:t>
      </w:r>
      <w:r w:rsidR="006D0970" w:rsidRPr="003C2BF8">
        <w:rPr>
          <w:rFonts w:ascii="Arial" w:hAnsi="Arial" w:cs="Arial"/>
          <w:sz w:val="24"/>
          <w:szCs w:val="24"/>
        </w:rPr>
        <w:t xml:space="preserve"> the student;</w:t>
      </w:r>
    </w:p>
    <w:p w14:paraId="428BA154" w14:textId="0F86C0AE" w:rsidR="006D0970" w:rsidRPr="003C2BF8" w:rsidRDefault="00F43F85" w:rsidP="003C2BF8">
      <w:pPr>
        <w:pStyle w:val="ListParagraph"/>
        <w:numPr>
          <w:ilvl w:val="0"/>
          <w:numId w:val="18"/>
        </w:numPr>
        <w:jc w:val="both"/>
        <w:rPr>
          <w:rFonts w:ascii="Arial" w:hAnsi="Arial" w:cs="Arial"/>
          <w:sz w:val="24"/>
          <w:szCs w:val="24"/>
        </w:rPr>
      </w:pPr>
      <w:r>
        <w:rPr>
          <w:rFonts w:ascii="Arial" w:hAnsi="Arial" w:cs="Arial"/>
          <w:sz w:val="24"/>
          <w:szCs w:val="24"/>
        </w:rPr>
        <w:lastRenderedPageBreak/>
        <w:t>t</w:t>
      </w:r>
      <w:r w:rsidR="009921E9">
        <w:rPr>
          <w:rFonts w:ascii="Arial" w:hAnsi="Arial" w:cs="Arial"/>
          <w:sz w:val="24"/>
          <w:szCs w:val="24"/>
        </w:rPr>
        <w:t>raining and m</w:t>
      </w:r>
      <w:r w:rsidR="006D0970" w:rsidRPr="003C2BF8">
        <w:rPr>
          <w:rFonts w:ascii="Arial" w:hAnsi="Arial" w:cs="Arial"/>
          <w:sz w:val="24"/>
          <w:szCs w:val="24"/>
        </w:rPr>
        <w:t>entoring students through appropriate re</w:t>
      </w:r>
      <w:r w:rsidR="009921E9">
        <w:rPr>
          <w:rFonts w:ascii="Arial" w:hAnsi="Arial" w:cs="Arial"/>
          <w:sz w:val="24"/>
          <w:szCs w:val="24"/>
        </w:rPr>
        <w:t>search</w:t>
      </w:r>
      <w:r w:rsidR="009431F9">
        <w:rPr>
          <w:rFonts w:ascii="Arial" w:hAnsi="Arial" w:cs="Arial"/>
          <w:sz w:val="24"/>
          <w:szCs w:val="24"/>
        </w:rPr>
        <w:t>-</w:t>
      </w:r>
      <w:r w:rsidR="009921E9">
        <w:rPr>
          <w:rFonts w:ascii="Arial" w:hAnsi="Arial" w:cs="Arial"/>
          <w:sz w:val="24"/>
          <w:szCs w:val="24"/>
        </w:rPr>
        <w:t>related processes</w:t>
      </w:r>
      <w:r w:rsidR="003E71F1">
        <w:rPr>
          <w:rFonts w:ascii="Arial" w:hAnsi="Arial" w:cs="Arial"/>
          <w:sz w:val="24"/>
          <w:szCs w:val="24"/>
        </w:rPr>
        <w:t>, as needed</w:t>
      </w:r>
      <w:r w:rsidR="009921E9">
        <w:rPr>
          <w:rFonts w:ascii="Arial" w:hAnsi="Arial" w:cs="Arial"/>
          <w:sz w:val="24"/>
          <w:szCs w:val="24"/>
        </w:rPr>
        <w:t xml:space="preserve"> (e.g., </w:t>
      </w:r>
      <w:r w:rsidR="009A333A">
        <w:rPr>
          <w:rFonts w:ascii="Arial" w:hAnsi="Arial" w:cs="Arial"/>
          <w:sz w:val="24"/>
          <w:szCs w:val="24"/>
        </w:rPr>
        <w:t>Research E</w:t>
      </w:r>
      <w:r w:rsidR="006D0970" w:rsidRPr="003C2BF8">
        <w:rPr>
          <w:rFonts w:ascii="Arial" w:hAnsi="Arial" w:cs="Arial"/>
          <w:sz w:val="24"/>
          <w:szCs w:val="24"/>
        </w:rPr>
        <w:t>thics</w:t>
      </w:r>
      <w:r w:rsidR="009A333A">
        <w:rPr>
          <w:rFonts w:ascii="Arial" w:hAnsi="Arial" w:cs="Arial"/>
          <w:sz w:val="24"/>
          <w:szCs w:val="24"/>
        </w:rPr>
        <w:t xml:space="preserve"> Board</w:t>
      </w:r>
      <w:r w:rsidR="006D0970" w:rsidRPr="003C2BF8">
        <w:rPr>
          <w:rFonts w:ascii="Arial" w:hAnsi="Arial" w:cs="Arial"/>
          <w:sz w:val="24"/>
          <w:szCs w:val="24"/>
        </w:rPr>
        <w:t xml:space="preserve"> submission, </w:t>
      </w:r>
      <w:r w:rsidR="009921E9">
        <w:rPr>
          <w:rFonts w:ascii="Arial" w:hAnsi="Arial" w:cs="Arial"/>
          <w:sz w:val="24"/>
          <w:szCs w:val="24"/>
        </w:rPr>
        <w:t xml:space="preserve">participant recruitment, </w:t>
      </w:r>
      <w:r w:rsidR="006D0970" w:rsidRPr="003C2BF8">
        <w:rPr>
          <w:rFonts w:ascii="Arial" w:hAnsi="Arial" w:cs="Arial"/>
          <w:sz w:val="24"/>
          <w:szCs w:val="24"/>
        </w:rPr>
        <w:t>eligibility</w:t>
      </w:r>
      <w:r w:rsidR="009921E9">
        <w:rPr>
          <w:rFonts w:ascii="Arial" w:hAnsi="Arial" w:cs="Arial"/>
          <w:sz w:val="24"/>
          <w:szCs w:val="24"/>
        </w:rPr>
        <w:t>,</w:t>
      </w:r>
      <w:r w:rsidR="006D0970" w:rsidRPr="003C2BF8">
        <w:rPr>
          <w:rFonts w:ascii="Arial" w:hAnsi="Arial" w:cs="Arial"/>
          <w:sz w:val="24"/>
          <w:szCs w:val="24"/>
        </w:rPr>
        <w:t xml:space="preserve"> and consent</w:t>
      </w:r>
      <w:r w:rsidR="009921E9">
        <w:rPr>
          <w:rFonts w:ascii="Arial" w:hAnsi="Arial" w:cs="Arial"/>
          <w:sz w:val="24"/>
          <w:szCs w:val="24"/>
        </w:rPr>
        <w:t>, data collection</w:t>
      </w:r>
      <w:r w:rsidR="009A333A">
        <w:rPr>
          <w:rFonts w:ascii="Arial" w:hAnsi="Arial" w:cs="Arial"/>
          <w:sz w:val="24"/>
          <w:szCs w:val="24"/>
        </w:rPr>
        <w:t xml:space="preserve">, </w:t>
      </w:r>
      <w:r w:rsidR="009921E9">
        <w:rPr>
          <w:rFonts w:ascii="Arial" w:hAnsi="Arial" w:cs="Arial"/>
          <w:sz w:val="24"/>
          <w:szCs w:val="24"/>
        </w:rPr>
        <w:t>statistical analysis</w:t>
      </w:r>
      <w:r w:rsidR="009A333A">
        <w:rPr>
          <w:rFonts w:ascii="Arial" w:hAnsi="Arial" w:cs="Arial"/>
          <w:sz w:val="24"/>
          <w:szCs w:val="24"/>
        </w:rPr>
        <w:t>, manuscript writing</w:t>
      </w:r>
      <w:r w:rsidR="006D0970" w:rsidRPr="003C2BF8">
        <w:rPr>
          <w:rFonts w:ascii="Arial" w:hAnsi="Arial" w:cs="Arial"/>
          <w:sz w:val="24"/>
          <w:szCs w:val="24"/>
        </w:rPr>
        <w:t>);</w:t>
      </w:r>
      <w:r w:rsidR="009921E9">
        <w:rPr>
          <w:rFonts w:ascii="Arial" w:hAnsi="Arial" w:cs="Arial"/>
          <w:sz w:val="24"/>
          <w:szCs w:val="24"/>
        </w:rPr>
        <w:t xml:space="preserve"> and</w:t>
      </w:r>
    </w:p>
    <w:p w14:paraId="6F0833E6" w14:textId="169B232A" w:rsidR="004F7088" w:rsidRPr="004F7088" w:rsidRDefault="00F43F85" w:rsidP="004F7088">
      <w:pPr>
        <w:pStyle w:val="ListParagraph"/>
        <w:numPr>
          <w:ilvl w:val="0"/>
          <w:numId w:val="18"/>
        </w:numPr>
        <w:jc w:val="both"/>
        <w:rPr>
          <w:rFonts w:ascii="Arial" w:hAnsi="Arial" w:cs="Arial"/>
          <w:sz w:val="24"/>
          <w:szCs w:val="24"/>
        </w:rPr>
      </w:pPr>
      <w:r>
        <w:rPr>
          <w:rFonts w:ascii="Arial" w:hAnsi="Arial" w:cs="Arial"/>
          <w:sz w:val="24"/>
          <w:szCs w:val="24"/>
        </w:rPr>
        <w:t>e</w:t>
      </w:r>
      <w:r w:rsidR="006D0970" w:rsidRPr="003C2BF8">
        <w:rPr>
          <w:rFonts w:ascii="Arial" w:hAnsi="Arial" w:cs="Arial"/>
          <w:sz w:val="24"/>
          <w:szCs w:val="24"/>
        </w:rPr>
        <w:t xml:space="preserve">nsuring </w:t>
      </w:r>
      <w:r w:rsidR="009921E9">
        <w:rPr>
          <w:rFonts w:ascii="Arial" w:hAnsi="Arial" w:cs="Arial"/>
          <w:sz w:val="24"/>
          <w:szCs w:val="24"/>
        </w:rPr>
        <w:t>that the s</w:t>
      </w:r>
      <w:r w:rsidR="006D0970" w:rsidRPr="003C2BF8">
        <w:rPr>
          <w:rFonts w:ascii="Arial" w:hAnsi="Arial" w:cs="Arial"/>
          <w:sz w:val="24"/>
          <w:szCs w:val="24"/>
        </w:rPr>
        <w:t xml:space="preserve">tudent is not assigned administrative tasks or deliverables that are not critical to the implementation or </w:t>
      </w:r>
      <w:r w:rsidR="009921E9">
        <w:rPr>
          <w:rFonts w:ascii="Arial" w:hAnsi="Arial" w:cs="Arial"/>
          <w:sz w:val="24"/>
          <w:szCs w:val="24"/>
        </w:rPr>
        <w:t>performance</w:t>
      </w:r>
      <w:r w:rsidR="006D0970" w:rsidRPr="003C2BF8">
        <w:rPr>
          <w:rFonts w:ascii="Arial" w:hAnsi="Arial" w:cs="Arial"/>
          <w:sz w:val="24"/>
          <w:szCs w:val="24"/>
        </w:rPr>
        <w:t xml:space="preserve"> </w:t>
      </w:r>
      <w:r w:rsidR="009921E9">
        <w:rPr>
          <w:rFonts w:ascii="Arial" w:hAnsi="Arial" w:cs="Arial"/>
          <w:sz w:val="24"/>
          <w:szCs w:val="24"/>
        </w:rPr>
        <w:t xml:space="preserve">of </w:t>
      </w:r>
      <w:r w:rsidR="00866B52">
        <w:rPr>
          <w:rFonts w:ascii="Arial" w:hAnsi="Arial" w:cs="Arial"/>
          <w:sz w:val="24"/>
          <w:szCs w:val="24"/>
        </w:rPr>
        <w:t>the</w:t>
      </w:r>
      <w:r w:rsidR="009921E9">
        <w:rPr>
          <w:rFonts w:ascii="Arial" w:hAnsi="Arial" w:cs="Arial"/>
          <w:sz w:val="24"/>
          <w:szCs w:val="24"/>
        </w:rPr>
        <w:t xml:space="preserve"> </w:t>
      </w:r>
      <w:r w:rsidR="006D0970" w:rsidRPr="003C2BF8">
        <w:rPr>
          <w:rFonts w:ascii="Arial" w:hAnsi="Arial" w:cs="Arial"/>
          <w:sz w:val="24"/>
          <w:szCs w:val="24"/>
        </w:rPr>
        <w:t>research project</w:t>
      </w:r>
    </w:p>
    <w:p w14:paraId="14DC6AF5" w14:textId="77777777" w:rsidR="007331AB" w:rsidRPr="003C2BF8" w:rsidRDefault="007331AB" w:rsidP="00B113EF">
      <w:pPr>
        <w:jc w:val="both"/>
        <w:rPr>
          <w:rFonts w:cs="Arial"/>
          <w:b/>
        </w:rPr>
      </w:pPr>
    </w:p>
    <w:p w14:paraId="44D4D33A" w14:textId="3925FD32" w:rsidR="00686ECD" w:rsidRPr="003C2BF8" w:rsidRDefault="003B54AD" w:rsidP="00B113EF">
      <w:pPr>
        <w:jc w:val="both"/>
        <w:rPr>
          <w:rFonts w:cs="Arial"/>
        </w:rPr>
      </w:pPr>
      <w:r>
        <w:rPr>
          <w:rFonts w:cs="Arial"/>
          <w:b/>
        </w:rPr>
        <w:t xml:space="preserve">RVH </w:t>
      </w:r>
      <w:r w:rsidR="000E461A" w:rsidRPr="000E461A">
        <w:rPr>
          <w:rFonts w:cs="Arial"/>
          <w:b/>
        </w:rPr>
        <w:t>Summer Student</w:t>
      </w:r>
      <w:r w:rsidR="000E461A" w:rsidRPr="00313F52">
        <w:rPr>
          <w:rFonts w:cs="Arial"/>
        </w:rPr>
        <w:t xml:space="preserve"> </w:t>
      </w:r>
      <w:r w:rsidR="006D0970" w:rsidRPr="003C2BF8">
        <w:rPr>
          <w:rFonts w:cs="Arial"/>
          <w:b/>
        </w:rPr>
        <w:t>Research Award</w:t>
      </w:r>
      <w:r w:rsidR="00A85115">
        <w:rPr>
          <w:rFonts w:cs="Arial"/>
          <w:b/>
        </w:rPr>
        <w:t xml:space="preserve"> (the “Award”)</w:t>
      </w:r>
      <w:r w:rsidR="006D0970" w:rsidRPr="003C2BF8">
        <w:rPr>
          <w:rFonts w:cs="Arial"/>
        </w:rPr>
        <w:t xml:space="preserve">: </w:t>
      </w:r>
      <w:r w:rsidR="009921E9">
        <w:rPr>
          <w:rFonts w:cs="Arial"/>
        </w:rPr>
        <w:t>A competition-based award</w:t>
      </w:r>
      <w:r w:rsidR="006D0970" w:rsidRPr="009921E9">
        <w:rPr>
          <w:rFonts w:cs="Arial"/>
        </w:rPr>
        <w:t xml:space="preserve"> intended to</w:t>
      </w:r>
      <w:r w:rsidR="009921E9">
        <w:rPr>
          <w:rFonts w:cs="Arial"/>
        </w:rPr>
        <w:t xml:space="preserve"> support </w:t>
      </w:r>
      <w:r w:rsidR="009921E9">
        <w:t xml:space="preserve">qualified students </w:t>
      </w:r>
      <w:r w:rsidR="009431F9">
        <w:t>in</w:t>
      </w:r>
      <w:r w:rsidR="00A85115">
        <w:t xml:space="preserve"> </w:t>
      </w:r>
      <w:r w:rsidR="009921E9">
        <w:t>undertak</w:t>
      </w:r>
      <w:r w:rsidR="009431F9">
        <w:t>ing</w:t>
      </w:r>
      <w:r w:rsidR="009921E9">
        <w:t xml:space="preserve"> an immersiv</w:t>
      </w:r>
      <w:r w:rsidR="00A85115">
        <w:t xml:space="preserve">e summer research experience that </w:t>
      </w:r>
      <w:r w:rsidR="009921E9">
        <w:t>supplement</w:t>
      </w:r>
      <w:r w:rsidR="00A85115">
        <w:t>s</w:t>
      </w:r>
      <w:r w:rsidR="009921E9">
        <w:t xml:space="preserve"> and give</w:t>
      </w:r>
      <w:r w:rsidR="00A85115">
        <w:t>s</w:t>
      </w:r>
      <w:r w:rsidR="009921E9">
        <w:t xml:space="preserve"> practical meaning to their academic coursework.</w:t>
      </w:r>
      <w:r w:rsidR="009921E9">
        <w:rPr>
          <w:rFonts w:cs="Arial"/>
        </w:rPr>
        <w:t xml:space="preserve"> Compensation is provided </w:t>
      </w:r>
      <w:r w:rsidR="009431F9">
        <w:rPr>
          <w:rFonts w:cs="Arial"/>
        </w:rPr>
        <w:t>as</w:t>
      </w:r>
      <w:r w:rsidR="009921E9">
        <w:rPr>
          <w:rFonts w:cs="Arial"/>
        </w:rPr>
        <w:t xml:space="preserve"> a stipend and does not represent a salary or wage. The stipend is t</w:t>
      </w:r>
      <w:r w:rsidR="009921E9" w:rsidRPr="009921E9">
        <w:rPr>
          <w:rFonts w:cs="Arial"/>
        </w:rPr>
        <w:t>reated as employment income with T4</w:t>
      </w:r>
      <w:r w:rsidR="00191BF3">
        <w:rPr>
          <w:rFonts w:cs="Arial"/>
        </w:rPr>
        <w:t>A</w:t>
      </w:r>
      <w:r w:rsidR="009921E9" w:rsidRPr="009921E9">
        <w:rPr>
          <w:rFonts w:cs="Arial"/>
        </w:rPr>
        <w:t xml:space="preserve"> slips issued.</w:t>
      </w:r>
    </w:p>
    <w:p w14:paraId="0899C8E8" w14:textId="77777777" w:rsidR="008C50B3" w:rsidRPr="003C2BF8" w:rsidRDefault="008C50B3" w:rsidP="00B113EF">
      <w:pPr>
        <w:jc w:val="both"/>
        <w:rPr>
          <w:rFonts w:cs="Arial"/>
          <w:b/>
          <w:u w:val="single"/>
        </w:rPr>
      </w:pPr>
    </w:p>
    <w:p w14:paraId="44D4D340" w14:textId="77777777" w:rsidR="001A581D" w:rsidRPr="003C2BF8" w:rsidRDefault="001A581D" w:rsidP="00B113EF">
      <w:pPr>
        <w:jc w:val="both"/>
        <w:rPr>
          <w:rFonts w:cs="Arial"/>
          <w:b/>
          <w:u w:val="single"/>
        </w:rPr>
      </w:pPr>
      <w:r w:rsidRPr="003C2BF8">
        <w:rPr>
          <w:rFonts w:cs="Arial"/>
          <w:b/>
          <w:u w:val="single"/>
        </w:rPr>
        <w:t>PROCEDURE:</w:t>
      </w:r>
    </w:p>
    <w:p w14:paraId="375F273E" w14:textId="77777777" w:rsidR="008C50B3" w:rsidRDefault="008C50B3" w:rsidP="00B113EF">
      <w:pPr>
        <w:jc w:val="both"/>
        <w:rPr>
          <w:rFonts w:cs="Arial"/>
          <w:b/>
          <w:u w:val="single"/>
        </w:rPr>
      </w:pPr>
    </w:p>
    <w:p w14:paraId="0469F81F" w14:textId="03C37054" w:rsidR="009271F0" w:rsidRDefault="009271F0" w:rsidP="009271F0">
      <w:pPr>
        <w:rPr>
          <w:rFonts w:cs="Arial"/>
        </w:rPr>
      </w:pPr>
      <w:r w:rsidRPr="0019516D">
        <w:rPr>
          <w:rFonts w:cs="Arial"/>
        </w:rPr>
        <w:t xml:space="preserve">The </w:t>
      </w:r>
      <w:r>
        <w:rPr>
          <w:rFonts w:cs="Arial"/>
        </w:rPr>
        <w:t>RVH Research Institute</w:t>
      </w:r>
      <w:r w:rsidRPr="0019516D">
        <w:rPr>
          <w:rFonts w:cs="Arial"/>
        </w:rPr>
        <w:t xml:space="preserve"> shall administer the </w:t>
      </w:r>
      <w:r>
        <w:rPr>
          <w:rFonts w:cs="Arial"/>
        </w:rPr>
        <w:t>Award</w:t>
      </w:r>
      <w:r w:rsidRPr="0019516D">
        <w:rPr>
          <w:rFonts w:cs="Arial"/>
        </w:rPr>
        <w:t xml:space="preserve"> in accordance with the eligibility criteria</w:t>
      </w:r>
      <w:r>
        <w:rPr>
          <w:rFonts w:cs="Arial"/>
        </w:rPr>
        <w:t xml:space="preserve"> below</w:t>
      </w:r>
      <w:r w:rsidRPr="0019516D">
        <w:rPr>
          <w:rFonts w:cs="Arial"/>
        </w:rPr>
        <w:t>.</w:t>
      </w:r>
      <w:r>
        <w:rPr>
          <w:rFonts w:cs="Arial"/>
        </w:rPr>
        <w:t xml:space="preserve"> Applications will be reviewed and approved by </w:t>
      </w:r>
      <w:r w:rsidR="00386E2D">
        <w:rPr>
          <w:rFonts w:cs="Arial"/>
        </w:rPr>
        <w:t xml:space="preserve">a sub-committee comprised of </w:t>
      </w:r>
      <w:r>
        <w:rPr>
          <w:rFonts w:cs="Arial"/>
        </w:rPr>
        <w:t xml:space="preserve">members </w:t>
      </w:r>
      <w:r w:rsidR="00386E2D">
        <w:rPr>
          <w:rFonts w:cs="Arial"/>
        </w:rPr>
        <w:t>from</w:t>
      </w:r>
      <w:r>
        <w:rPr>
          <w:rFonts w:cs="Arial"/>
        </w:rPr>
        <w:t xml:space="preserve"> the RVH Research Council. </w:t>
      </w:r>
    </w:p>
    <w:p w14:paraId="5EFF54ED" w14:textId="77777777" w:rsidR="009271F0" w:rsidRPr="003C2BF8" w:rsidRDefault="009271F0" w:rsidP="00B113EF">
      <w:pPr>
        <w:jc w:val="both"/>
        <w:rPr>
          <w:rFonts w:cs="Arial"/>
          <w:b/>
          <w:u w:val="single"/>
        </w:rPr>
      </w:pPr>
    </w:p>
    <w:p w14:paraId="1CE9DB9C" w14:textId="4914BDDB" w:rsidR="008C50B3" w:rsidRPr="00800276" w:rsidRDefault="00E91B82" w:rsidP="00B113EF">
      <w:pPr>
        <w:pStyle w:val="Default"/>
        <w:jc w:val="both"/>
        <w:rPr>
          <w:bCs/>
          <w:u w:val="single"/>
        </w:rPr>
      </w:pPr>
      <w:r w:rsidRPr="00800276">
        <w:rPr>
          <w:bCs/>
          <w:u w:val="single"/>
        </w:rPr>
        <w:t>Eligibility</w:t>
      </w:r>
      <w:r w:rsidR="00800276" w:rsidRPr="00800276">
        <w:rPr>
          <w:bCs/>
          <w:u w:val="single"/>
        </w:rPr>
        <w:t xml:space="preserve"> Criteria:</w:t>
      </w:r>
    </w:p>
    <w:p w14:paraId="64A23792" w14:textId="24FBB221" w:rsidR="009431F9" w:rsidRPr="009431F9" w:rsidRDefault="00E91B82" w:rsidP="009431F9">
      <w:pPr>
        <w:pStyle w:val="ListParagraph"/>
        <w:numPr>
          <w:ilvl w:val="0"/>
          <w:numId w:val="28"/>
        </w:numPr>
        <w:ind w:right="-563"/>
        <w:jc w:val="both"/>
        <w:rPr>
          <w:rFonts w:ascii="Arial" w:hAnsi="Arial" w:cs="Arial"/>
          <w:b/>
          <w:sz w:val="24"/>
          <w:szCs w:val="24"/>
          <w:u w:val="single"/>
        </w:rPr>
      </w:pPr>
      <w:r w:rsidRPr="000B52E1">
        <w:rPr>
          <w:rFonts w:ascii="Arial" w:hAnsi="Arial" w:cs="Arial"/>
          <w:sz w:val="24"/>
          <w:szCs w:val="24"/>
        </w:rPr>
        <w:t>Applicants must be</w:t>
      </w:r>
      <w:r w:rsidR="006D4A20">
        <w:rPr>
          <w:rFonts w:ascii="Arial" w:hAnsi="Arial" w:cs="Arial"/>
          <w:sz w:val="24"/>
          <w:szCs w:val="24"/>
        </w:rPr>
        <w:t xml:space="preserve"> </w:t>
      </w:r>
      <w:r w:rsidRPr="000B52E1">
        <w:rPr>
          <w:rFonts w:ascii="Arial" w:hAnsi="Arial" w:cs="Arial"/>
          <w:sz w:val="24"/>
          <w:szCs w:val="24"/>
        </w:rPr>
        <w:t>students actively enrolled in</w:t>
      </w:r>
      <w:r w:rsidR="006D4A20">
        <w:rPr>
          <w:rFonts w:ascii="Arial" w:hAnsi="Arial" w:cs="Arial"/>
          <w:sz w:val="24"/>
          <w:szCs w:val="24"/>
        </w:rPr>
        <w:t xml:space="preserve"> </w:t>
      </w:r>
      <w:r w:rsidR="00CA2929">
        <w:rPr>
          <w:rFonts w:ascii="Arial" w:hAnsi="Arial" w:cs="Arial"/>
          <w:sz w:val="24"/>
          <w:szCs w:val="24"/>
        </w:rPr>
        <w:t>a</w:t>
      </w:r>
      <w:r w:rsidR="00313F52">
        <w:rPr>
          <w:rFonts w:ascii="Arial" w:hAnsi="Arial" w:cs="Arial"/>
          <w:sz w:val="24"/>
          <w:szCs w:val="24"/>
        </w:rPr>
        <w:t xml:space="preserve"> </w:t>
      </w:r>
      <w:r w:rsidR="00866B52">
        <w:rPr>
          <w:rFonts w:ascii="Arial" w:hAnsi="Arial" w:cs="Arial"/>
          <w:sz w:val="24"/>
          <w:szCs w:val="24"/>
        </w:rPr>
        <w:t>bachelor’s</w:t>
      </w:r>
      <w:r w:rsidR="00313F52">
        <w:rPr>
          <w:rFonts w:ascii="Arial" w:hAnsi="Arial" w:cs="Arial"/>
          <w:sz w:val="24"/>
          <w:szCs w:val="24"/>
        </w:rPr>
        <w:t xml:space="preserve"> </w:t>
      </w:r>
      <w:r w:rsidR="00CA2929">
        <w:rPr>
          <w:rFonts w:ascii="Arial" w:hAnsi="Arial" w:cs="Arial"/>
          <w:sz w:val="24"/>
          <w:szCs w:val="24"/>
        </w:rPr>
        <w:t>degree</w:t>
      </w:r>
      <w:r w:rsidR="00CA2929" w:rsidRPr="00CA2929">
        <w:rPr>
          <w:rFonts w:ascii="Arial" w:hAnsi="Arial" w:cs="Arial"/>
          <w:sz w:val="24"/>
          <w:szCs w:val="24"/>
        </w:rPr>
        <w:t xml:space="preserve"> program</w:t>
      </w:r>
      <w:r w:rsidR="00F26D08">
        <w:rPr>
          <w:rFonts w:ascii="Arial" w:hAnsi="Arial" w:cs="Arial"/>
          <w:sz w:val="24"/>
          <w:szCs w:val="24"/>
        </w:rPr>
        <w:t xml:space="preserve"> </w:t>
      </w:r>
      <w:r w:rsidR="00F26D08" w:rsidRPr="007B525A">
        <w:rPr>
          <w:rFonts w:ascii="Arial" w:hAnsi="Arial" w:cs="Arial"/>
          <w:sz w:val="24"/>
          <w:szCs w:val="24"/>
        </w:rPr>
        <w:t>(e.g., BHSc, BHS</w:t>
      </w:r>
      <w:r w:rsidR="00C93E3F" w:rsidRPr="007B525A">
        <w:rPr>
          <w:rFonts w:ascii="Arial" w:hAnsi="Arial" w:cs="Arial"/>
          <w:sz w:val="24"/>
          <w:szCs w:val="24"/>
        </w:rPr>
        <w:t>,</w:t>
      </w:r>
      <w:r w:rsidR="00F26D08" w:rsidRPr="007B525A">
        <w:rPr>
          <w:rFonts w:ascii="Arial" w:hAnsi="Arial" w:cs="Arial"/>
          <w:sz w:val="24"/>
          <w:szCs w:val="24"/>
        </w:rPr>
        <w:t xml:space="preserve"> BME)</w:t>
      </w:r>
      <w:r w:rsidR="0070051C">
        <w:rPr>
          <w:rFonts w:ascii="Arial" w:hAnsi="Arial" w:cs="Arial"/>
          <w:sz w:val="24"/>
          <w:szCs w:val="24"/>
        </w:rPr>
        <w:t xml:space="preserve"> who have completed a minimum of two years of </w:t>
      </w:r>
      <w:r w:rsidR="00815D2C">
        <w:rPr>
          <w:rFonts w:ascii="Arial" w:hAnsi="Arial" w:cs="Arial"/>
          <w:sz w:val="24"/>
          <w:szCs w:val="24"/>
        </w:rPr>
        <w:t>undergraduate</w:t>
      </w:r>
      <w:r w:rsidR="0070051C">
        <w:rPr>
          <w:rFonts w:ascii="Arial" w:hAnsi="Arial" w:cs="Arial"/>
          <w:sz w:val="24"/>
          <w:szCs w:val="24"/>
        </w:rPr>
        <w:t xml:space="preserve"> education</w:t>
      </w:r>
      <w:r w:rsidR="00F26D08" w:rsidRPr="007B525A">
        <w:rPr>
          <w:rFonts w:ascii="Arial" w:hAnsi="Arial" w:cs="Arial"/>
          <w:sz w:val="24"/>
          <w:szCs w:val="24"/>
        </w:rPr>
        <w:t>,</w:t>
      </w:r>
      <w:r w:rsidR="00C93E3F" w:rsidRPr="007B525A">
        <w:rPr>
          <w:rFonts w:ascii="Arial" w:hAnsi="Arial" w:cs="Arial"/>
          <w:sz w:val="24"/>
          <w:szCs w:val="24"/>
        </w:rPr>
        <w:t xml:space="preserve"> students enrolled in </w:t>
      </w:r>
      <w:r w:rsidR="007B525A" w:rsidRPr="007B525A">
        <w:rPr>
          <w:rFonts w:ascii="Arial" w:hAnsi="Arial" w:cs="Arial"/>
          <w:sz w:val="24"/>
          <w:szCs w:val="24"/>
        </w:rPr>
        <w:t>course-based</w:t>
      </w:r>
      <w:r w:rsidR="009B40CD" w:rsidRPr="007B525A">
        <w:rPr>
          <w:rFonts w:ascii="Arial" w:hAnsi="Arial" w:cs="Arial"/>
          <w:sz w:val="24"/>
          <w:szCs w:val="24"/>
        </w:rPr>
        <w:t xml:space="preserve"> </w:t>
      </w:r>
      <w:r w:rsidR="00C93E3F" w:rsidRPr="007B525A">
        <w:rPr>
          <w:rFonts w:ascii="Arial" w:hAnsi="Arial" w:cs="Arial"/>
          <w:sz w:val="24"/>
          <w:szCs w:val="24"/>
        </w:rPr>
        <w:t xml:space="preserve">graduate </w:t>
      </w:r>
      <w:r w:rsidR="009B40CD" w:rsidRPr="007B525A">
        <w:rPr>
          <w:rFonts w:ascii="Arial" w:hAnsi="Arial" w:cs="Arial"/>
          <w:sz w:val="24"/>
          <w:szCs w:val="24"/>
        </w:rPr>
        <w:t>programs</w:t>
      </w:r>
      <w:r w:rsidR="00CA2929" w:rsidRPr="007B525A">
        <w:rPr>
          <w:rFonts w:ascii="Arial" w:hAnsi="Arial" w:cs="Arial"/>
          <w:sz w:val="24"/>
          <w:szCs w:val="24"/>
        </w:rPr>
        <w:t xml:space="preserve"> </w:t>
      </w:r>
      <w:r w:rsidR="009B40CD" w:rsidRPr="007B525A">
        <w:rPr>
          <w:rFonts w:ascii="Arial" w:hAnsi="Arial" w:cs="Arial"/>
          <w:sz w:val="24"/>
          <w:szCs w:val="24"/>
        </w:rPr>
        <w:t>(e.g., MPH,</w:t>
      </w:r>
      <w:r w:rsidR="00F26D08" w:rsidRPr="007B525A">
        <w:rPr>
          <w:rFonts w:ascii="Arial" w:hAnsi="Arial" w:cs="Arial"/>
          <w:sz w:val="24"/>
          <w:szCs w:val="24"/>
        </w:rPr>
        <w:t xml:space="preserve"> MSc, MBioMed)</w:t>
      </w:r>
      <w:r w:rsidR="009B40CD" w:rsidRPr="007B525A">
        <w:rPr>
          <w:rFonts w:ascii="Arial" w:hAnsi="Arial" w:cs="Arial"/>
          <w:sz w:val="24"/>
          <w:szCs w:val="24"/>
        </w:rPr>
        <w:t xml:space="preserve"> </w:t>
      </w:r>
      <w:r w:rsidR="00CA2929" w:rsidRPr="007B525A">
        <w:rPr>
          <w:rFonts w:ascii="Arial" w:hAnsi="Arial" w:cs="Arial"/>
          <w:sz w:val="24"/>
          <w:szCs w:val="24"/>
        </w:rPr>
        <w:t xml:space="preserve">or </w:t>
      </w:r>
      <w:r w:rsidR="006D4A20" w:rsidRPr="007B525A">
        <w:rPr>
          <w:rFonts w:ascii="Arial" w:hAnsi="Arial" w:cs="Arial"/>
          <w:sz w:val="24"/>
          <w:szCs w:val="24"/>
        </w:rPr>
        <w:t xml:space="preserve">students enrolled in a </w:t>
      </w:r>
      <w:r w:rsidR="00CA2929" w:rsidRPr="007B525A">
        <w:rPr>
          <w:rFonts w:ascii="Arial" w:hAnsi="Arial" w:cs="Arial"/>
          <w:sz w:val="24"/>
          <w:szCs w:val="24"/>
        </w:rPr>
        <w:t xml:space="preserve">professional degree program (e.g., </w:t>
      </w:r>
      <w:r w:rsidR="003E71F1" w:rsidRPr="007B525A">
        <w:rPr>
          <w:rFonts w:ascii="Arial" w:hAnsi="Arial" w:cs="Arial"/>
          <w:sz w:val="24"/>
          <w:szCs w:val="24"/>
        </w:rPr>
        <w:t xml:space="preserve">MD, </w:t>
      </w:r>
      <w:r w:rsidR="00313F52" w:rsidRPr="007B525A">
        <w:rPr>
          <w:rFonts w:ascii="Arial" w:hAnsi="Arial" w:cs="Arial"/>
          <w:sz w:val="24"/>
          <w:szCs w:val="24"/>
        </w:rPr>
        <w:t>PharmD)</w:t>
      </w:r>
      <w:r w:rsidR="00CA2929">
        <w:rPr>
          <w:rFonts w:ascii="Arial" w:hAnsi="Arial" w:cs="Arial"/>
          <w:sz w:val="24"/>
          <w:szCs w:val="24"/>
        </w:rPr>
        <w:t xml:space="preserve"> </w:t>
      </w:r>
      <w:r w:rsidRPr="00CA2929">
        <w:rPr>
          <w:rFonts w:ascii="Arial" w:hAnsi="Arial" w:cs="Arial"/>
          <w:sz w:val="24"/>
          <w:szCs w:val="24"/>
        </w:rPr>
        <w:t>at a university or college</w:t>
      </w:r>
      <w:r w:rsidR="00A85115">
        <w:rPr>
          <w:rFonts w:ascii="Arial" w:hAnsi="Arial" w:cs="Arial"/>
          <w:sz w:val="24"/>
          <w:szCs w:val="24"/>
        </w:rPr>
        <w:t xml:space="preserve"> during the time of the A</w:t>
      </w:r>
      <w:r w:rsidR="00C62577">
        <w:rPr>
          <w:rFonts w:ascii="Arial" w:hAnsi="Arial" w:cs="Arial"/>
          <w:sz w:val="24"/>
          <w:szCs w:val="24"/>
        </w:rPr>
        <w:t>ward</w:t>
      </w:r>
      <w:r w:rsidR="009431F9">
        <w:rPr>
          <w:rFonts w:ascii="Arial" w:hAnsi="Arial" w:cs="Arial"/>
          <w:sz w:val="24"/>
          <w:szCs w:val="24"/>
        </w:rPr>
        <w:t>.</w:t>
      </w:r>
    </w:p>
    <w:p w14:paraId="04606B4C" w14:textId="4457A1AD" w:rsidR="00313F52" w:rsidRPr="009431F9" w:rsidRDefault="00313F52" w:rsidP="009431F9">
      <w:pPr>
        <w:pStyle w:val="ListParagraph"/>
        <w:numPr>
          <w:ilvl w:val="0"/>
          <w:numId w:val="28"/>
        </w:numPr>
        <w:ind w:right="-563"/>
        <w:jc w:val="both"/>
        <w:rPr>
          <w:rFonts w:ascii="Arial" w:hAnsi="Arial" w:cs="Arial"/>
          <w:b/>
          <w:sz w:val="24"/>
          <w:szCs w:val="24"/>
          <w:u w:val="single"/>
        </w:rPr>
      </w:pPr>
      <w:r w:rsidRPr="009431F9">
        <w:rPr>
          <w:rFonts w:ascii="Arial" w:hAnsi="Arial" w:cs="Arial"/>
          <w:sz w:val="24"/>
          <w:szCs w:val="24"/>
        </w:rPr>
        <w:t>Student</w:t>
      </w:r>
      <w:r w:rsidR="003B54AD" w:rsidRPr="009431F9">
        <w:rPr>
          <w:rFonts w:ascii="Arial" w:hAnsi="Arial" w:cs="Arial"/>
          <w:sz w:val="24"/>
          <w:szCs w:val="24"/>
        </w:rPr>
        <w:t>s</w:t>
      </w:r>
      <w:r w:rsidRPr="009431F9">
        <w:rPr>
          <w:rFonts w:ascii="Arial" w:hAnsi="Arial" w:cs="Arial"/>
          <w:sz w:val="24"/>
          <w:szCs w:val="24"/>
        </w:rPr>
        <w:t xml:space="preserve"> actively enrolled in a graduate program (e.g., MS</w:t>
      </w:r>
      <w:r w:rsidR="00A85115" w:rsidRPr="009431F9">
        <w:rPr>
          <w:rFonts w:ascii="Arial" w:hAnsi="Arial" w:cs="Arial"/>
          <w:sz w:val="24"/>
          <w:szCs w:val="24"/>
        </w:rPr>
        <w:t xml:space="preserve">c, PhD) </w:t>
      </w:r>
      <w:r w:rsidR="006D4A20">
        <w:rPr>
          <w:rFonts w:ascii="Arial" w:hAnsi="Arial" w:cs="Arial"/>
          <w:sz w:val="24"/>
          <w:szCs w:val="24"/>
        </w:rPr>
        <w:t xml:space="preserve">and receiving funding from third-party institutions </w:t>
      </w:r>
      <w:r w:rsidR="00A85115" w:rsidRPr="009431F9">
        <w:rPr>
          <w:rFonts w:ascii="Arial" w:hAnsi="Arial" w:cs="Arial"/>
          <w:sz w:val="24"/>
          <w:szCs w:val="24"/>
        </w:rPr>
        <w:t xml:space="preserve">during the </w:t>
      </w:r>
      <w:r w:rsidR="009431F9">
        <w:rPr>
          <w:rFonts w:ascii="Arial" w:hAnsi="Arial" w:cs="Arial"/>
          <w:sz w:val="24"/>
          <w:szCs w:val="24"/>
        </w:rPr>
        <w:t>Award perio</w:t>
      </w:r>
      <w:r w:rsidRPr="009431F9">
        <w:rPr>
          <w:rFonts w:ascii="Arial" w:hAnsi="Arial" w:cs="Arial"/>
          <w:sz w:val="24"/>
          <w:szCs w:val="24"/>
        </w:rPr>
        <w:t xml:space="preserve">d are </w:t>
      </w:r>
      <w:r w:rsidRPr="009431F9">
        <w:rPr>
          <w:rFonts w:ascii="Arial" w:hAnsi="Arial" w:cs="Arial"/>
          <w:b/>
          <w:bCs/>
          <w:i/>
          <w:iCs/>
          <w:sz w:val="24"/>
          <w:szCs w:val="24"/>
          <w:u w:val="single"/>
        </w:rPr>
        <w:t>not</w:t>
      </w:r>
      <w:r w:rsidRPr="009431F9">
        <w:rPr>
          <w:rFonts w:ascii="Arial" w:hAnsi="Arial" w:cs="Arial"/>
          <w:b/>
          <w:bCs/>
          <w:sz w:val="24"/>
          <w:szCs w:val="24"/>
        </w:rPr>
        <w:t xml:space="preserve"> </w:t>
      </w:r>
      <w:r w:rsidRPr="009431F9">
        <w:rPr>
          <w:rFonts w:ascii="Arial" w:hAnsi="Arial" w:cs="Arial"/>
          <w:sz w:val="24"/>
          <w:szCs w:val="24"/>
        </w:rPr>
        <w:t>eligible to apply</w:t>
      </w:r>
      <w:r w:rsidR="009431F9" w:rsidRPr="009431F9">
        <w:rPr>
          <w:rFonts w:ascii="Arial" w:hAnsi="Arial" w:cs="Arial"/>
          <w:sz w:val="24"/>
          <w:szCs w:val="24"/>
        </w:rPr>
        <w:t>.</w:t>
      </w:r>
    </w:p>
    <w:p w14:paraId="142159B6" w14:textId="443E9052" w:rsidR="00313F52" w:rsidRPr="00313F52" w:rsidRDefault="00313F52" w:rsidP="00313F52">
      <w:pPr>
        <w:pStyle w:val="ListParagraph"/>
        <w:numPr>
          <w:ilvl w:val="0"/>
          <w:numId w:val="28"/>
        </w:numPr>
        <w:ind w:right="-563"/>
        <w:jc w:val="both"/>
        <w:rPr>
          <w:rFonts w:ascii="Arial" w:hAnsi="Arial" w:cs="Arial"/>
          <w:b/>
          <w:sz w:val="24"/>
          <w:szCs w:val="24"/>
          <w:u w:val="single"/>
        </w:rPr>
      </w:pPr>
      <w:r>
        <w:rPr>
          <w:rFonts w:ascii="Arial" w:hAnsi="Arial" w:cs="Arial"/>
          <w:sz w:val="24"/>
          <w:szCs w:val="24"/>
        </w:rPr>
        <w:t>Students</w:t>
      </w:r>
      <w:r w:rsidR="001759B4">
        <w:rPr>
          <w:rFonts w:ascii="Arial" w:hAnsi="Arial" w:cs="Arial"/>
          <w:sz w:val="24"/>
          <w:szCs w:val="24"/>
        </w:rPr>
        <w:t xml:space="preserve"> </w:t>
      </w:r>
      <w:r w:rsidR="00CA2929">
        <w:rPr>
          <w:rFonts w:ascii="Arial" w:hAnsi="Arial" w:cs="Arial"/>
          <w:sz w:val="24"/>
          <w:szCs w:val="24"/>
        </w:rPr>
        <w:t>transitioning between two distinct post-secondary degree programs</w:t>
      </w:r>
      <w:r w:rsidR="00A85115">
        <w:rPr>
          <w:rFonts w:ascii="Arial" w:hAnsi="Arial" w:cs="Arial"/>
          <w:sz w:val="24"/>
          <w:szCs w:val="24"/>
        </w:rPr>
        <w:t xml:space="preserve"> during the A</w:t>
      </w:r>
      <w:r>
        <w:rPr>
          <w:rFonts w:ascii="Arial" w:hAnsi="Arial" w:cs="Arial"/>
          <w:sz w:val="24"/>
          <w:szCs w:val="24"/>
        </w:rPr>
        <w:t xml:space="preserve">ward </w:t>
      </w:r>
      <w:r w:rsidR="009431F9">
        <w:rPr>
          <w:rFonts w:ascii="Arial" w:hAnsi="Arial" w:cs="Arial"/>
          <w:sz w:val="24"/>
          <w:szCs w:val="24"/>
        </w:rPr>
        <w:t xml:space="preserve">period </w:t>
      </w:r>
      <w:r w:rsidR="00CA2929">
        <w:rPr>
          <w:rFonts w:ascii="Arial" w:hAnsi="Arial" w:cs="Arial"/>
          <w:sz w:val="24"/>
          <w:szCs w:val="24"/>
        </w:rPr>
        <w:t>are eligible</w:t>
      </w:r>
      <w:r w:rsidR="001759B4">
        <w:rPr>
          <w:rFonts w:ascii="Arial" w:hAnsi="Arial" w:cs="Arial"/>
          <w:sz w:val="24"/>
          <w:szCs w:val="24"/>
        </w:rPr>
        <w:t xml:space="preserve"> </w:t>
      </w:r>
      <w:r>
        <w:rPr>
          <w:rFonts w:ascii="Arial" w:hAnsi="Arial" w:cs="Arial"/>
          <w:sz w:val="24"/>
          <w:szCs w:val="24"/>
        </w:rPr>
        <w:t>to apply</w:t>
      </w:r>
      <w:r w:rsidR="003B54AD">
        <w:rPr>
          <w:rFonts w:ascii="Arial" w:hAnsi="Arial" w:cs="Arial"/>
          <w:sz w:val="24"/>
          <w:szCs w:val="24"/>
        </w:rPr>
        <w:t xml:space="preserve"> but must provide</w:t>
      </w:r>
      <w:r w:rsidR="00095BF8">
        <w:rPr>
          <w:rFonts w:ascii="Arial" w:hAnsi="Arial" w:cs="Arial"/>
          <w:sz w:val="24"/>
          <w:szCs w:val="24"/>
        </w:rPr>
        <w:t xml:space="preserve"> proof of upcoming</w:t>
      </w:r>
      <w:r w:rsidR="00BC2473">
        <w:rPr>
          <w:rFonts w:ascii="Arial" w:hAnsi="Arial" w:cs="Arial"/>
          <w:sz w:val="24"/>
          <w:szCs w:val="24"/>
        </w:rPr>
        <w:t xml:space="preserve"> enrollment</w:t>
      </w:r>
      <w:r w:rsidR="009431F9">
        <w:rPr>
          <w:rFonts w:ascii="Arial" w:hAnsi="Arial" w:cs="Arial"/>
          <w:sz w:val="24"/>
          <w:szCs w:val="24"/>
        </w:rPr>
        <w:t>.</w:t>
      </w:r>
    </w:p>
    <w:p w14:paraId="2A5D4E87" w14:textId="77777777" w:rsidR="000B52E1" w:rsidRPr="000B52E1" w:rsidRDefault="000B52E1" w:rsidP="000B52E1">
      <w:pPr>
        <w:pStyle w:val="ListParagraph"/>
        <w:numPr>
          <w:ilvl w:val="0"/>
          <w:numId w:val="28"/>
        </w:numPr>
        <w:ind w:right="-563"/>
        <w:jc w:val="both"/>
        <w:rPr>
          <w:rFonts w:ascii="Arial" w:hAnsi="Arial" w:cs="Arial"/>
          <w:b/>
          <w:sz w:val="24"/>
          <w:szCs w:val="24"/>
          <w:u w:val="single"/>
        </w:rPr>
      </w:pPr>
      <w:r w:rsidRPr="000B52E1">
        <w:rPr>
          <w:rFonts w:ascii="Arial" w:hAnsi="Arial" w:cs="Arial"/>
          <w:sz w:val="24"/>
          <w:szCs w:val="24"/>
        </w:rPr>
        <w:t>Applicants must be Canadian citizens or permanent residents of Canada</w:t>
      </w:r>
    </w:p>
    <w:p w14:paraId="3F59B75D" w14:textId="01FB4C12" w:rsidR="000B52E1" w:rsidRPr="000B52E1" w:rsidRDefault="000B52E1" w:rsidP="000B52E1">
      <w:pPr>
        <w:pStyle w:val="ListParagraph"/>
        <w:numPr>
          <w:ilvl w:val="0"/>
          <w:numId w:val="28"/>
        </w:numPr>
        <w:ind w:right="-563"/>
        <w:jc w:val="both"/>
        <w:rPr>
          <w:rFonts w:ascii="Arial" w:hAnsi="Arial" w:cs="Arial"/>
          <w:b/>
          <w:sz w:val="24"/>
          <w:szCs w:val="24"/>
          <w:u w:val="single"/>
        </w:rPr>
      </w:pPr>
      <w:r w:rsidRPr="000B52E1">
        <w:rPr>
          <w:rFonts w:ascii="Arial" w:hAnsi="Arial" w:cs="Arial"/>
          <w:sz w:val="24"/>
          <w:szCs w:val="24"/>
        </w:rPr>
        <w:t xml:space="preserve">Applicants must be eligible to work in Canada and hold a valid Social Insurance </w:t>
      </w:r>
      <w:r w:rsidR="00A85115">
        <w:rPr>
          <w:rFonts w:ascii="Arial" w:hAnsi="Arial" w:cs="Arial"/>
          <w:sz w:val="24"/>
          <w:szCs w:val="24"/>
        </w:rPr>
        <w:t>Number for the duration of the A</w:t>
      </w:r>
      <w:r w:rsidRPr="000B52E1">
        <w:rPr>
          <w:rFonts w:ascii="Arial" w:hAnsi="Arial" w:cs="Arial"/>
          <w:sz w:val="24"/>
          <w:szCs w:val="24"/>
        </w:rPr>
        <w:t xml:space="preserve">ward </w:t>
      </w:r>
    </w:p>
    <w:p w14:paraId="2AB5B16C" w14:textId="4A15984C" w:rsidR="000B52E1" w:rsidRPr="00567625" w:rsidRDefault="000B52E1" w:rsidP="000B52E1">
      <w:pPr>
        <w:pStyle w:val="ListParagraph"/>
        <w:numPr>
          <w:ilvl w:val="0"/>
          <w:numId w:val="28"/>
        </w:numPr>
        <w:ind w:right="-563"/>
        <w:jc w:val="both"/>
        <w:rPr>
          <w:rFonts w:ascii="Arial" w:hAnsi="Arial" w:cs="Arial"/>
          <w:b/>
          <w:sz w:val="24"/>
          <w:szCs w:val="24"/>
          <w:u w:val="single"/>
        </w:rPr>
      </w:pPr>
      <w:r w:rsidRPr="004A744B">
        <w:rPr>
          <w:rFonts w:ascii="Arial" w:hAnsi="Arial" w:cs="Arial"/>
          <w:sz w:val="24"/>
          <w:szCs w:val="24"/>
        </w:rPr>
        <w:t>Applicants must demonstrate a cumulative grade poin</w:t>
      </w:r>
      <w:r w:rsidR="00C62577" w:rsidRPr="004A744B">
        <w:rPr>
          <w:rFonts w:ascii="Arial" w:hAnsi="Arial" w:cs="Arial"/>
          <w:sz w:val="24"/>
          <w:szCs w:val="24"/>
        </w:rPr>
        <w:t>t average (GPA) of at least 3.</w:t>
      </w:r>
      <w:r w:rsidR="004A744B" w:rsidRPr="004A744B">
        <w:rPr>
          <w:rFonts w:ascii="Arial" w:hAnsi="Arial" w:cs="Arial"/>
          <w:sz w:val="24"/>
          <w:szCs w:val="24"/>
        </w:rPr>
        <w:t>7</w:t>
      </w:r>
      <w:r w:rsidRPr="004A744B">
        <w:rPr>
          <w:rFonts w:ascii="Arial" w:hAnsi="Arial" w:cs="Arial"/>
          <w:sz w:val="24"/>
          <w:szCs w:val="24"/>
        </w:rPr>
        <w:t xml:space="preserve"> (or “</w:t>
      </w:r>
      <w:r w:rsidR="00525307" w:rsidRPr="004A744B">
        <w:rPr>
          <w:rFonts w:ascii="Arial" w:hAnsi="Arial" w:cs="Arial"/>
          <w:sz w:val="24"/>
          <w:szCs w:val="24"/>
        </w:rPr>
        <w:t>A-</w:t>
      </w:r>
      <w:r w:rsidR="00C62577" w:rsidRPr="004A744B">
        <w:rPr>
          <w:rFonts w:ascii="Arial" w:hAnsi="Arial" w:cs="Arial"/>
          <w:sz w:val="24"/>
          <w:szCs w:val="24"/>
        </w:rPr>
        <w:t xml:space="preserve"> or </w:t>
      </w:r>
      <w:r w:rsidR="00525307" w:rsidRPr="004A744B">
        <w:rPr>
          <w:rFonts w:ascii="Arial" w:hAnsi="Arial" w:cs="Arial"/>
          <w:sz w:val="24"/>
          <w:szCs w:val="24"/>
        </w:rPr>
        <w:t>80-84</w:t>
      </w:r>
      <w:r w:rsidRPr="004A744B">
        <w:rPr>
          <w:rFonts w:ascii="Arial" w:hAnsi="Arial" w:cs="Arial"/>
          <w:sz w:val="24"/>
          <w:szCs w:val="24"/>
        </w:rPr>
        <w:t xml:space="preserve">%) </w:t>
      </w:r>
      <w:r w:rsidR="00525307" w:rsidRPr="004A744B">
        <w:rPr>
          <w:rFonts w:ascii="Arial" w:hAnsi="Arial" w:cs="Arial"/>
          <w:sz w:val="24"/>
          <w:szCs w:val="24"/>
        </w:rPr>
        <w:t xml:space="preserve">in their two most recent years of study </w:t>
      </w:r>
      <w:r w:rsidR="00CC5A73" w:rsidRPr="004A744B">
        <w:rPr>
          <w:rFonts w:ascii="Arial" w:hAnsi="Arial" w:cs="Arial"/>
          <w:sz w:val="24"/>
          <w:szCs w:val="24"/>
        </w:rPr>
        <w:t>at the time of</w:t>
      </w:r>
      <w:r w:rsidRPr="004A744B">
        <w:rPr>
          <w:rFonts w:ascii="Arial" w:hAnsi="Arial" w:cs="Arial"/>
          <w:sz w:val="24"/>
          <w:szCs w:val="24"/>
        </w:rPr>
        <w:t xml:space="preserve"> submission of the</w:t>
      </w:r>
      <w:r w:rsidR="00CC5A73" w:rsidRPr="004A744B">
        <w:rPr>
          <w:rFonts w:ascii="Arial" w:hAnsi="Arial" w:cs="Arial"/>
          <w:sz w:val="24"/>
          <w:szCs w:val="24"/>
        </w:rPr>
        <w:t>ir</w:t>
      </w:r>
      <w:r w:rsidRPr="004A744B">
        <w:rPr>
          <w:rFonts w:ascii="Arial" w:hAnsi="Arial" w:cs="Arial"/>
          <w:sz w:val="24"/>
          <w:szCs w:val="24"/>
        </w:rPr>
        <w:t xml:space="preserve"> application</w:t>
      </w:r>
    </w:p>
    <w:p w14:paraId="255CE151" w14:textId="17C95022" w:rsidR="00567625" w:rsidRPr="004A744B" w:rsidRDefault="00567625" w:rsidP="000B52E1">
      <w:pPr>
        <w:pStyle w:val="ListParagraph"/>
        <w:numPr>
          <w:ilvl w:val="0"/>
          <w:numId w:val="28"/>
        </w:numPr>
        <w:ind w:right="-563"/>
        <w:jc w:val="both"/>
        <w:rPr>
          <w:rFonts w:ascii="Arial" w:hAnsi="Arial" w:cs="Arial"/>
          <w:b/>
          <w:sz w:val="24"/>
          <w:szCs w:val="24"/>
          <w:u w:val="single"/>
        </w:rPr>
      </w:pPr>
      <w:r>
        <w:rPr>
          <w:rFonts w:ascii="Arial" w:hAnsi="Arial" w:cs="Arial"/>
          <w:sz w:val="24"/>
          <w:szCs w:val="24"/>
        </w:rPr>
        <w:t xml:space="preserve">Applicants must have completed </w:t>
      </w:r>
      <w:r>
        <w:rPr>
          <w:rFonts w:ascii="Arial" w:hAnsi="Arial" w:cs="Arial"/>
          <w:sz w:val="24"/>
          <w:szCs w:val="24"/>
          <w:lang w:val="en-CA"/>
        </w:rPr>
        <w:t>t</w:t>
      </w:r>
      <w:r w:rsidRPr="00567625">
        <w:rPr>
          <w:rFonts w:ascii="Arial" w:hAnsi="Arial" w:cs="Arial"/>
          <w:sz w:val="24"/>
          <w:szCs w:val="24"/>
          <w:lang w:val="en-CA"/>
        </w:rPr>
        <w:t xml:space="preserve">he </w:t>
      </w:r>
      <w:hyperlink r:id="rId11" w:history="1">
        <w:r w:rsidRPr="00567625">
          <w:rPr>
            <w:rStyle w:val="Hyperlink"/>
            <w:rFonts w:ascii="Arial" w:hAnsi="Arial" w:cs="Arial"/>
            <w:sz w:val="24"/>
            <w:szCs w:val="24"/>
            <w:lang w:val="en-CA"/>
          </w:rPr>
          <w:t>Tri-Council Policy Statement: Ethical Conduct for Research Involving Humans (TCPS 2)</w:t>
        </w:r>
      </w:hyperlink>
    </w:p>
    <w:p w14:paraId="5E9ECA38" w14:textId="68FF0914" w:rsidR="00733275" w:rsidRPr="000B52E1" w:rsidRDefault="00733275" w:rsidP="000B52E1">
      <w:pPr>
        <w:pStyle w:val="ListParagraph"/>
        <w:numPr>
          <w:ilvl w:val="0"/>
          <w:numId w:val="28"/>
        </w:numPr>
        <w:ind w:right="-563"/>
        <w:jc w:val="both"/>
        <w:rPr>
          <w:rFonts w:ascii="Arial" w:hAnsi="Arial" w:cs="Arial"/>
          <w:b/>
          <w:sz w:val="24"/>
          <w:szCs w:val="24"/>
          <w:u w:val="single"/>
        </w:rPr>
      </w:pPr>
      <w:r>
        <w:rPr>
          <w:rFonts w:ascii="Arial" w:hAnsi="Arial" w:cs="Arial"/>
          <w:sz w:val="24"/>
          <w:szCs w:val="24"/>
        </w:rPr>
        <w:t>Projec</w:t>
      </w:r>
      <w:r w:rsidR="00752C85">
        <w:rPr>
          <w:rFonts w:ascii="Arial" w:hAnsi="Arial" w:cs="Arial"/>
          <w:sz w:val="24"/>
          <w:szCs w:val="24"/>
        </w:rPr>
        <w:t xml:space="preserve">ts </w:t>
      </w:r>
      <w:r>
        <w:rPr>
          <w:rFonts w:ascii="Arial" w:hAnsi="Arial" w:cs="Arial"/>
          <w:sz w:val="24"/>
          <w:szCs w:val="24"/>
        </w:rPr>
        <w:t xml:space="preserve">considered Quality Improvement or Quality Assurance will </w:t>
      </w:r>
      <w:r w:rsidR="009A29E2">
        <w:rPr>
          <w:rFonts w:ascii="Arial" w:hAnsi="Arial" w:cs="Arial"/>
          <w:sz w:val="24"/>
          <w:szCs w:val="24"/>
        </w:rPr>
        <w:t>not be considered</w:t>
      </w:r>
    </w:p>
    <w:p w14:paraId="26D2167D" w14:textId="5C5BBE36" w:rsidR="000B52E1" w:rsidRPr="005333BE" w:rsidRDefault="00A85115" w:rsidP="000B52E1">
      <w:pPr>
        <w:pStyle w:val="ListParagraph"/>
        <w:numPr>
          <w:ilvl w:val="0"/>
          <w:numId w:val="28"/>
        </w:numPr>
        <w:ind w:right="-563"/>
        <w:jc w:val="both"/>
        <w:rPr>
          <w:rFonts w:ascii="Arial" w:hAnsi="Arial" w:cs="Arial"/>
          <w:b/>
          <w:sz w:val="24"/>
          <w:szCs w:val="24"/>
          <w:u w:val="single"/>
        </w:rPr>
      </w:pPr>
      <w:r>
        <w:rPr>
          <w:rFonts w:ascii="Arial" w:hAnsi="Arial" w:cs="Arial"/>
          <w:sz w:val="24"/>
          <w:szCs w:val="24"/>
        </w:rPr>
        <w:t>The A</w:t>
      </w:r>
      <w:r w:rsidR="000B52E1" w:rsidRPr="000B52E1">
        <w:rPr>
          <w:rFonts w:ascii="Arial" w:hAnsi="Arial" w:cs="Arial"/>
          <w:sz w:val="24"/>
          <w:szCs w:val="24"/>
        </w:rPr>
        <w:t>ward p</w:t>
      </w:r>
      <w:r w:rsidR="003E71F1">
        <w:rPr>
          <w:rFonts w:ascii="Arial" w:hAnsi="Arial" w:cs="Arial"/>
          <w:sz w:val="24"/>
          <w:szCs w:val="24"/>
        </w:rPr>
        <w:t xml:space="preserve">eriod is from the beginning of May to the end of August </w:t>
      </w:r>
      <w:r w:rsidR="007711B6">
        <w:rPr>
          <w:rFonts w:ascii="Arial" w:hAnsi="Arial" w:cs="Arial"/>
          <w:sz w:val="24"/>
          <w:szCs w:val="24"/>
        </w:rPr>
        <w:t>of each year the A</w:t>
      </w:r>
      <w:r w:rsidR="000B52E1" w:rsidRPr="000B52E1">
        <w:rPr>
          <w:rFonts w:ascii="Arial" w:hAnsi="Arial" w:cs="Arial"/>
          <w:sz w:val="24"/>
          <w:szCs w:val="24"/>
        </w:rPr>
        <w:t>ward is offered</w:t>
      </w:r>
      <w:r w:rsidR="00BC2473">
        <w:rPr>
          <w:rFonts w:ascii="Arial" w:hAnsi="Arial" w:cs="Arial"/>
          <w:sz w:val="24"/>
          <w:szCs w:val="24"/>
        </w:rPr>
        <w:t xml:space="preserve"> (exact dates to fulfill a full sixteen (16)-week term </w:t>
      </w:r>
      <w:r w:rsidR="00386E2D">
        <w:rPr>
          <w:rFonts w:ascii="Arial" w:hAnsi="Arial" w:cs="Arial"/>
          <w:sz w:val="24"/>
          <w:szCs w:val="24"/>
        </w:rPr>
        <w:t>may</w:t>
      </w:r>
      <w:r w:rsidR="00BC2473">
        <w:rPr>
          <w:rFonts w:ascii="Arial" w:hAnsi="Arial" w:cs="Arial"/>
          <w:sz w:val="24"/>
          <w:szCs w:val="24"/>
        </w:rPr>
        <w:t xml:space="preserve"> vary)</w:t>
      </w:r>
    </w:p>
    <w:p w14:paraId="4409A4ED" w14:textId="4BFBF35D" w:rsidR="000B52E1" w:rsidRPr="000B52E1" w:rsidRDefault="000B52E1" w:rsidP="000B52E1">
      <w:pPr>
        <w:pStyle w:val="ListParagraph"/>
        <w:numPr>
          <w:ilvl w:val="0"/>
          <w:numId w:val="28"/>
        </w:numPr>
        <w:ind w:right="-563"/>
        <w:jc w:val="both"/>
        <w:rPr>
          <w:rFonts w:ascii="Arial" w:hAnsi="Arial" w:cs="Arial"/>
          <w:b/>
          <w:sz w:val="24"/>
          <w:szCs w:val="24"/>
          <w:u w:val="single"/>
        </w:rPr>
      </w:pPr>
      <w:r w:rsidRPr="000B52E1">
        <w:rPr>
          <w:rFonts w:ascii="Arial" w:hAnsi="Arial" w:cs="Arial"/>
          <w:sz w:val="24"/>
          <w:szCs w:val="24"/>
        </w:rPr>
        <w:t>Successful candidates</w:t>
      </w:r>
      <w:r w:rsidR="00800276" w:rsidRPr="000B52E1">
        <w:rPr>
          <w:rFonts w:ascii="Arial" w:hAnsi="Arial" w:cs="Arial"/>
          <w:sz w:val="24"/>
          <w:szCs w:val="24"/>
        </w:rPr>
        <w:t xml:space="preserve"> may receive only one (1) </w:t>
      </w:r>
      <w:r w:rsidR="00BC2473">
        <w:rPr>
          <w:rFonts w:ascii="Arial" w:hAnsi="Arial" w:cs="Arial"/>
          <w:sz w:val="24"/>
          <w:szCs w:val="24"/>
        </w:rPr>
        <w:t xml:space="preserve">RVH </w:t>
      </w:r>
      <w:r w:rsidR="00313F52" w:rsidRPr="00313F52">
        <w:rPr>
          <w:rFonts w:ascii="Arial" w:hAnsi="Arial" w:cs="Arial"/>
          <w:sz w:val="24"/>
          <w:szCs w:val="24"/>
        </w:rPr>
        <w:t>Summer Student</w:t>
      </w:r>
      <w:r w:rsidR="00800276" w:rsidRPr="000B52E1">
        <w:rPr>
          <w:rFonts w:ascii="Arial" w:hAnsi="Arial" w:cs="Arial"/>
          <w:sz w:val="24"/>
          <w:szCs w:val="24"/>
        </w:rPr>
        <w:t xml:space="preserve"> Research Award per fiscal year (April 1-March 31)</w:t>
      </w:r>
    </w:p>
    <w:p w14:paraId="486893BF" w14:textId="54C77526" w:rsidR="00EB3043" w:rsidRPr="008F6288" w:rsidRDefault="00EB3043" w:rsidP="000B52E1">
      <w:pPr>
        <w:pStyle w:val="ListParagraph"/>
        <w:numPr>
          <w:ilvl w:val="0"/>
          <w:numId w:val="28"/>
        </w:numPr>
        <w:ind w:right="-563"/>
        <w:jc w:val="both"/>
        <w:rPr>
          <w:rFonts w:ascii="Arial" w:hAnsi="Arial" w:cs="Arial"/>
          <w:b/>
          <w:sz w:val="24"/>
          <w:szCs w:val="24"/>
          <w:u w:val="single"/>
        </w:rPr>
      </w:pPr>
      <w:r w:rsidRPr="008F6288">
        <w:rPr>
          <w:rFonts w:ascii="Arial" w:hAnsi="Arial" w:cs="Arial"/>
          <w:sz w:val="24"/>
          <w:szCs w:val="24"/>
          <w:lang w:val="en-CA"/>
        </w:rPr>
        <w:t xml:space="preserve">Students may be awarded a maximum of two (2) RVH Summer Student Research Awards. However, exceptions may be made for individuals working on longitudinal </w:t>
      </w:r>
      <w:r w:rsidRPr="008F6288">
        <w:rPr>
          <w:rFonts w:ascii="Arial" w:hAnsi="Arial" w:cs="Arial"/>
          <w:sz w:val="24"/>
          <w:szCs w:val="24"/>
          <w:lang w:val="en-CA"/>
        </w:rPr>
        <w:lastRenderedPageBreak/>
        <w:t>projects spanning more than two years, as we recognize the extended nature of many research initiatives. Eligibility for further awards will be evaluated on a case-by-case basis.</w:t>
      </w:r>
    </w:p>
    <w:p w14:paraId="2CC1E225" w14:textId="53427C0F" w:rsidR="000B52E1" w:rsidRPr="000B52E1" w:rsidRDefault="006D0970" w:rsidP="000B52E1">
      <w:pPr>
        <w:pStyle w:val="ListParagraph"/>
        <w:numPr>
          <w:ilvl w:val="0"/>
          <w:numId w:val="28"/>
        </w:numPr>
        <w:ind w:right="-563"/>
        <w:jc w:val="both"/>
        <w:rPr>
          <w:rFonts w:ascii="Arial" w:hAnsi="Arial" w:cs="Arial"/>
          <w:b/>
          <w:sz w:val="24"/>
          <w:szCs w:val="24"/>
          <w:u w:val="single"/>
        </w:rPr>
      </w:pPr>
      <w:r w:rsidRPr="000B52E1">
        <w:rPr>
          <w:rFonts w:ascii="Arial" w:hAnsi="Arial" w:cs="Arial"/>
          <w:sz w:val="24"/>
          <w:szCs w:val="24"/>
        </w:rPr>
        <w:t xml:space="preserve">Successful candidates are expected to sign a confidentiality agreement code of conduct agreement and adhere to the standards </w:t>
      </w:r>
      <w:r w:rsidR="000B52E1" w:rsidRPr="000B52E1">
        <w:rPr>
          <w:rFonts w:ascii="Arial" w:hAnsi="Arial" w:cs="Arial"/>
          <w:sz w:val="24"/>
          <w:szCs w:val="24"/>
        </w:rPr>
        <w:t>and policies set forth by RVH</w:t>
      </w:r>
    </w:p>
    <w:p w14:paraId="7753CF6A" w14:textId="1E0F492D" w:rsidR="00D86A3B" w:rsidRPr="00D86A3B" w:rsidRDefault="000B52E1" w:rsidP="00D86A3B">
      <w:pPr>
        <w:pStyle w:val="ListParagraph"/>
        <w:numPr>
          <w:ilvl w:val="0"/>
          <w:numId w:val="28"/>
        </w:numPr>
        <w:ind w:right="-563"/>
        <w:jc w:val="both"/>
        <w:rPr>
          <w:rFonts w:ascii="Arial" w:hAnsi="Arial" w:cs="Arial"/>
          <w:b/>
          <w:sz w:val="24"/>
          <w:szCs w:val="24"/>
          <w:u w:val="single"/>
        </w:rPr>
      </w:pPr>
      <w:r w:rsidRPr="000B52E1">
        <w:rPr>
          <w:rFonts w:ascii="Arial" w:hAnsi="Arial" w:cs="Arial"/>
          <w:sz w:val="24"/>
          <w:szCs w:val="24"/>
        </w:rPr>
        <w:t>Award</w:t>
      </w:r>
      <w:r w:rsidR="00365B2C">
        <w:rPr>
          <w:rFonts w:ascii="Arial" w:hAnsi="Arial" w:cs="Arial"/>
          <w:sz w:val="24"/>
          <w:szCs w:val="24"/>
        </w:rPr>
        <w:t xml:space="preserve">ees </w:t>
      </w:r>
      <w:r w:rsidR="004353AA" w:rsidRPr="000B52E1">
        <w:rPr>
          <w:rFonts w:ascii="Arial" w:hAnsi="Arial" w:cs="Arial"/>
          <w:sz w:val="24"/>
          <w:szCs w:val="24"/>
        </w:rPr>
        <w:t>must be</w:t>
      </w:r>
      <w:r w:rsidR="006D0970" w:rsidRPr="000B52E1">
        <w:rPr>
          <w:rFonts w:ascii="Arial" w:hAnsi="Arial" w:cs="Arial"/>
          <w:sz w:val="24"/>
          <w:szCs w:val="24"/>
        </w:rPr>
        <w:t xml:space="preserve"> engaged </w:t>
      </w:r>
      <w:r w:rsidR="009431F9">
        <w:rPr>
          <w:rFonts w:ascii="Arial" w:hAnsi="Arial" w:cs="Arial"/>
          <w:sz w:val="24"/>
          <w:szCs w:val="24"/>
        </w:rPr>
        <w:t>i</w:t>
      </w:r>
      <w:r w:rsidR="006D0970" w:rsidRPr="000B52E1">
        <w:rPr>
          <w:rFonts w:ascii="Arial" w:hAnsi="Arial" w:cs="Arial"/>
          <w:sz w:val="24"/>
          <w:szCs w:val="24"/>
        </w:rPr>
        <w:t xml:space="preserve">n </w:t>
      </w:r>
      <w:r w:rsidR="00CC5A73">
        <w:rPr>
          <w:rFonts w:ascii="Arial" w:hAnsi="Arial" w:cs="Arial"/>
          <w:sz w:val="24"/>
          <w:szCs w:val="24"/>
        </w:rPr>
        <w:t xml:space="preserve">a </w:t>
      </w:r>
      <w:r w:rsidR="006D0970" w:rsidRPr="000B52E1">
        <w:rPr>
          <w:rFonts w:ascii="Arial" w:hAnsi="Arial" w:cs="Arial"/>
          <w:sz w:val="24"/>
          <w:szCs w:val="24"/>
        </w:rPr>
        <w:t>research project a</w:t>
      </w:r>
      <w:r w:rsidR="007711B6">
        <w:rPr>
          <w:rFonts w:ascii="Arial" w:hAnsi="Arial" w:cs="Arial"/>
          <w:sz w:val="24"/>
          <w:szCs w:val="24"/>
        </w:rPr>
        <w:t>t RVH during the length of the A</w:t>
      </w:r>
      <w:r w:rsidR="006D0970" w:rsidRPr="000B52E1">
        <w:rPr>
          <w:rFonts w:ascii="Arial" w:hAnsi="Arial" w:cs="Arial"/>
          <w:sz w:val="24"/>
          <w:szCs w:val="24"/>
        </w:rPr>
        <w:t>ward</w:t>
      </w:r>
    </w:p>
    <w:p w14:paraId="50E559CC" w14:textId="538FED35" w:rsidR="00D86A3B" w:rsidRPr="003E71F1" w:rsidRDefault="00D86A3B" w:rsidP="00D86A3B">
      <w:pPr>
        <w:pStyle w:val="ListParagraph"/>
        <w:numPr>
          <w:ilvl w:val="0"/>
          <w:numId w:val="28"/>
        </w:numPr>
        <w:ind w:right="-563"/>
        <w:jc w:val="both"/>
        <w:rPr>
          <w:rFonts w:ascii="Arial" w:hAnsi="Arial" w:cs="Arial"/>
          <w:b/>
          <w:sz w:val="24"/>
          <w:szCs w:val="24"/>
          <w:u w:val="single"/>
        </w:rPr>
      </w:pPr>
      <w:r>
        <w:rPr>
          <w:rFonts w:ascii="Arial" w:hAnsi="Arial" w:cs="Arial"/>
          <w:sz w:val="24"/>
          <w:szCs w:val="24"/>
        </w:rPr>
        <w:t>Awardees</w:t>
      </w:r>
      <w:r w:rsidR="00372A68" w:rsidRPr="00D86A3B">
        <w:rPr>
          <w:rFonts w:ascii="Arial" w:hAnsi="Arial" w:cs="Arial"/>
          <w:sz w:val="24"/>
          <w:szCs w:val="24"/>
        </w:rPr>
        <w:t xml:space="preserve"> </w:t>
      </w:r>
      <w:r w:rsidR="00704C40" w:rsidRPr="00D86A3B">
        <w:rPr>
          <w:rFonts w:ascii="Arial" w:hAnsi="Arial" w:cs="Arial"/>
          <w:sz w:val="24"/>
          <w:szCs w:val="24"/>
        </w:rPr>
        <w:t xml:space="preserve">will become ineligible if they </w:t>
      </w:r>
      <w:r w:rsidR="004353AA" w:rsidRPr="00D86A3B">
        <w:rPr>
          <w:rFonts w:ascii="Arial" w:hAnsi="Arial" w:cs="Arial"/>
          <w:sz w:val="24"/>
          <w:szCs w:val="24"/>
        </w:rPr>
        <w:t>start</w:t>
      </w:r>
      <w:r w:rsidR="00704C40" w:rsidRPr="00D86A3B">
        <w:rPr>
          <w:rFonts w:ascii="Arial" w:hAnsi="Arial" w:cs="Arial"/>
          <w:sz w:val="24"/>
          <w:szCs w:val="24"/>
        </w:rPr>
        <w:t xml:space="preserve"> a graduate </w:t>
      </w:r>
      <w:r w:rsidR="004F7088" w:rsidRPr="00D86A3B">
        <w:rPr>
          <w:rFonts w:ascii="Arial" w:hAnsi="Arial" w:cs="Arial"/>
          <w:sz w:val="24"/>
          <w:szCs w:val="24"/>
        </w:rPr>
        <w:t xml:space="preserve">degree </w:t>
      </w:r>
      <w:r w:rsidR="00704C40" w:rsidRPr="00D86A3B">
        <w:rPr>
          <w:rFonts w:ascii="Arial" w:hAnsi="Arial" w:cs="Arial"/>
          <w:sz w:val="24"/>
          <w:szCs w:val="24"/>
        </w:rPr>
        <w:t xml:space="preserve">program </w:t>
      </w:r>
      <w:r w:rsidR="004353AA" w:rsidRPr="00D86A3B">
        <w:rPr>
          <w:rFonts w:ascii="Arial" w:hAnsi="Arial" w:cs="Arial"/>
          <w:sz w:val="24"/>
          <w:szCs w:val="24"/>
        </w:rPr>
        <w:t>at any time</w:t>
      </w:r>
      <w:r w:rsidR="00A85115">
        <w:rPr>
          <w:rFonts w:ascii="Arial" w:hAnsi="Arial" w:cs="Arial"/>
          <w:sz w:val="24"/>
          <w:szCs w:val="24"/>
        </w:rPr>
        <w:t xml:space="preserve"> during the A</w:t>
      </w:r>
      <w:r w:rsidR="00704C40" w:rsidRPr="00D86A3B">
        <w:rPr>
          <w:rFonts w:ascii="Arial" w:hAnsi="Arial" w:cs="Arial"/>
          <w:sz w:val="24"/>
          <w:szCs w:val="24"/>
        </w:rPr>
        <w:t>ward period</w:t>
      </w:r>
    </w:p>
    <w:p w14:paraId="1D0B4821" w14:textId="5A63BDF7" w:rsidR="005333BE" w:rsidRPr="00567625" w:rsidRDefault="003E71F1" w:rsidP="005333BE">
      <w:pPr>
        <w:pStyle w:val="ListParagraph"/>
        <w:numPr>
          <w:ilvl w:val="0"/>
          <w:numId w:val="28"/>
        </w:numPr>
        <w:ind w:right="-563"/>
        <w:jc w:val="both"/>
        <w:rPr>
          <w:rFonts w:ascii="Arial" w:hAnsi="Arial" w:cs="Arial"/>
          <w:b/>
          <w:sz w:val="24"/>
          <w:szCs w:val="24"/>
          <w:u w:val="single"/>
        </w:rPr>
      </w:pPr>
      <w:r>
        <w:rPr>
          <w:rFonts w:ascii="Arial" w:hAnsi="Arial" w:cs="Arial"/>
          <w:sz w:val="24"/>
          <w:szCs w:val="24"/>
        </w:rPr>
        <w:t>Awardees</w:t>
      </w:r>
      <w:r w:rsidRPr="00D86A3B">
        <w:rPr>
          <w:rFonts w:ascii="Arial" w:hAnsi="Arial" w:cs="Arial"/>
          <w:sz w:val="24"/>
          <w:szCs w:val="24"/>
        </w:rPr>
        <w:t xml:space="preserve"> will become ineligible if they are performing non-research</w:t>
      </w:r>
      <w:r w:rsidR="009431F9">
        <w:rPr>
          <w:rFonts w:ascii="Arial" w:hAnsi="Arial" w:cs="Arial"/>
          <w:sz w:val="24"/>
          <w:szCs w:val="24"/>
        </w:rPr>
        <w:t>-</w:t>
      </w:r>
      <w:r w:rsidRPr="00D86A3B">
        <w:rPr>
          <w:rFonts w:ascii="Arial" w:hAnsi="Arial" w:cs="Arial"/>
          <w:sz w:val="24"/>
          <w:szCs w:val="24"/>
        </w:rPr>
        <w:t>related work or conducting industry-sponsored research</w:t>
      </w:r>
      <w:r w:rsidR="005672DF">
        <w:rPr>
          <w:rFonts w:ascii="Arial" w:hAnsi="Arial" w:cs="Arial"/>
          <w:sz w:val="24"/>
          <w:szCs w:val="24"/>
        </w:rPr>
        <w:t xml:space="preserve"> unless otherwise directed by the Director of Research </w:t>
      </w:r>
    </w:p>
    <w:p w14:paraId="5A239DC1" w14:textId="622391C2" w:rsidR="003E71F1" w:rsidRPr="00365B2C" w:rsidRDefault="003E71F1" w:rsidP="00D86A3B">
      <w:pPr>
        <w:pStyle w:val="ListParagraph"/>
        <w:numPr>
          <w:ilvl w:val="0"/>
          <w:numId w:val="28"/>
        </w:numPr>
        <w:ind w:right="-563"/>
        <w:jc w:val="both"/>
        <w:rPr>
          <w:rFonts w:ascii="Arial" w:hAnsi="Arial" w:cs="Arial"/>
          <w:b/>
          <w:sz w:val="24"/>
          <w:szCs w:val="24"/>
          <w:u w:val="single"/>
        </w:rPr>
      </w:pPr>
      <w:r>
        <w:rPr>
          <w:rFonts w:ascii="Arial" w:hAnsi="Arial" w:cs="Arial"/>
          <w:sz w:val="24"/>
          <w:szCs w:val="24"/>
        </w:rPr>
        <w:t>Awardees may be required to repay all or part of the stipend if the information they have provided is found to be inaccurate or if the awardee become</w:t>
      </w:r>
      <w:r w:rsidR="00A85115">
        <w:rPr>
          <w:rFonts w:ascii="Arial" w:hAnsi="Arial" w:cs="Arial"/>
          <w:sz w:val="24"/>
          <w:szCs w:val="24"/>
        </w:rPr>
        <w:t>s ineligible while holding the A</w:t>
      </w:r>
      <w:r>
        <w:rPr>
          <w:rFonts w:ascii="Arial" w:hAnsi="Arial" w:cs="Arial"/>
          <w:sz w:val="24"/>
          <w:szCs w:val="24"/>
        </w:rPr>
        <w:t>ward</w:t>
      </w:r>
    </w:p>
    <w:p w14:paraId="099BB664" w14:textId="4B4F91D2" w:rsidR="00365B2C" w:rsidRPr="00D86A3B" w:rsidRDefault="00365B2C" w:rsidP="00D86A3B">
      <w:pPr>
        <w:pStyle w:val="ListParagraph"/>
        <w:numPr>
          <w:ilvl w:val="0"/>
          <w:numId w:val="28"/>
        </w:numPr>
        <w:ind w:right="-563"/>
        <w:jc w:val="both"/>
        <w:rPr>
          <w:rFonts w:ascii="Arial" w:hAnsi="Arial" w:cs="Arial"/>
          <w:b/>
          <w:sz w:val="24"/>
          <w:szCs w:val="24"/>
          <w:u w:val="single"/>
        </w:rPr>
      </w:pPr>
      <w:r>
        <w:rPr>
          <w:rFonts w:ascii="Arial" w:hAnsi="Arial" w:cs="Arial"/>
          <w:sz w:val="24"/>
          <w:szCs w:val="24"/>
        </w:rPr>
        <w:t>Awardees are expected to present their findings at RVH’s annual IGNITE Research Conference</w:t>
      </w:r>
      <w:r w:rsidR="005672DF">
        <w:rPr>
          <w:rFonts w:ascii="Arial" w:hAnsi="Arial" w:cs="Arial"/>
          <w:sz w:val="24"/>
          <w:szCs w:val="24"/>
        </w:rPr>
        <w:t xml:space="preserve"> and participate in Journal Club, Learning Workshops and other research-related activities</w:t>
      </w:r>
      <w:r w:rsidR="00462C43">
        <w:rPr>
          <w:rFonts w:ascii="Arial" w:hAnsi="Arial" w:cs="Arial"/>
          <w:sz w:val="24"/>
          <w:szCs w:val="24"/>
        </w:rPr>
        <w:t xml:space="preserve"> during the A</w:t>
      </w:r>
      <w:r w:rsidR="00462C43" w:rsidRPr="00D86A3B">
        <w:rPr>
          <w:rFonts w:ascii="Arial" w:hAnsi="Arial" w:cs="Arial"/>
          <w:sz w:val="24"/>
          <w:szCs w:val="24"/>
        </w:rPr>
        <w:t>ward period</w:t>
      </w:r>
      <w:r w:rsidR="005672DF">
        <w:rPr>
          <w:rFonts w:ascii="Arial" w:hAnsi="Arial" w:cs="Arial"/>
          <w:sz w:val="24"/>
          <w:szCs w:val="24"/>
        </w:rPr>
        <w:t xml:space="preserve">. </w:t>
      </w:r>
    </w:p>
    <w:p w14:paraId="12583B96" w14:textId="77777777" w:rsidR="00BC3113" w:rsidRPr="003C2BF8" w:rsidRDefault="00BC3113" w:rsidP="00B113EF">
      <w:pPr>
        <w:pStyle w:val="Default"/>
        <w:jc w:val="both"/>
      </w:pPr>
    </w:p>
    <w:p w14:paraId="04F4761B" w14:textId="718C61DC" w:rsidR="00B113EF" w:rsidRPr="003C2BF8" w:rsidRDefault="00B113EF" w:rsidP="00B113EF">
      <w:pPr>
        <w:pStyle w:val="Default"/>
        <w:jc w:val="both"/>
        <w:rPr>
          <w:u w:val="single"/>
        </w:rPr>
      </w:pPr>
      <w:r w:rsidRPr="003C2BF8">
        <w:rPr>
          <w:u w:val="single"/>
        </w:rPr>
        <w:t>Application Process:</w:t>
      </w:r>
    </w:p>
    <w:p w14:paraId="4AC1FE50" w14:textId="718CEF51" w:rsidR="006D0970" w:rsidRPr="004938D8" w:rsidRDefault="00165AEE" w:rsidP="00372A68">
      <w:pPr>
        <w:pStyle w:val="Default"/>
        <w:numPr>
          <w:ilvl w:val="0"/>
          <w:numId w:val="31"/>
        </w:numPr>
        <w:jc w:val="both"/>
        <w:rPr>
          <w:u w:val="single"/>
        </w:rPr>
      </w:pPr>
      <w:r w:rsidRPr="004938D8">
        <w:rPr>
          <w:lang w:val="en"/>
        </w:rPr>
        <w:t>Applications</w:t>
      </w:r>
      <w:r w:rsidR="00083C04" w:rsidRPr="004938D8">
        <w:rPr>
          <w:lang w:val="en"/>
        </w:rPr>
        <w:t xml:space="preserve"> will be submitted through RedCap. </w:t>
      </w:r>
      <w:r w:rsidR="00927927" w:rsidRPr="004938D8">
        <w:rPr>
          <w:lang w:val="en"/>
        </w:rPr>
        <w:t>C</w:t>
      </w:r>
      <w:r w:rsidR="006D0970" w:rsidRPr="004938D8">
        <w:rPr>
          <w:lang w:val="en"/>
        </w:rPr>
        <w:t xml:space="preserve">andidates must submit </w:t>
      </w:r>
      <w:r w:rsidR="00DF6A69" w:rsidRPr="004938D8">
        <w:rPr>
          <w:lang w:val="en"/>
        </w:rPr>
        <w:t xml:space="preserve">the completed </w:t>
      </w:r>
      <w:r w:rsidR="00BC2473" w:rsidRPr="004938D8">
        <w:rPr>
          <w:lang w:val="en"/>
        </w:rPr>
        <w:t xml:space="preserve">RVH </w:t>
      </w:r>
      <w:r w:rsidR="000362EF" w:rsidRPr="004938D8">
        <w:t>Summer Student</w:t>
      </w:r>
      <w:r w:rsidR="00DF6A69" w:rsidRPr="004938D8">
        <w:rPr>
          <w:lang w:val="en"/>
        </w:rPr>
        <w:t xml:space="preserve"> Research Application</w:t>
      </w:r>
      <w:r w:rsidR="00083C04" w:rsidRPr="004938D8">
        <w:rPr>
          <w:lang w:val="en"/>
        </w:rPr>
        <w:t xml:space="preserve"> </w:t>
      </w:r>
      <w:r w:rsidR="009431F9" w:rsidRPr="004938D8">
        <w:rPr>
          <w:lang w:val="en"/>
        </w:rPr>
        <w:t>with</w:t>
      </w:r>
      <w:r w:rsidR="00C75B38" w:rsidRPr="004938D8">
        <w:rPr>
          <w:lang w:val="en"/>
        </w:rPr>
        <w:t xml:space="preserve"> all supporting documents </w:t>
      </w:r>
      <w:r w:rsidR="009431F9" w:rsidRPr="004938D8">
        <w:rPr>
          <w:lang w:val="en"/>
        </w:rPr>
        <w:t>before</w:t>
      </w:r>
      <w:r w:rsidR="006A2AC8" w:rsidRPr="004938D8">
        <w:rPr>
          <w:lang w:val="en"/>
        </w:rPr>
        <w:t xml:space="preserve"> </w:t>
      </w:r>
      <w:r w:rsidR="006D0970" w:rsidRPr="004938D8">
        <w:rPr>
          <w:lang w:val="en"/>
        </w:rPr>
        <w:t xml:space="preserve">11:59 p.m. EST on </w:t>
      </w:r>
      <w:r w:rsidR="009271F0" w:rsidRPr="004938D8">
        <w:rPr>
          <w:lang w:val="en"/>
        </w:rPr>
        <w:t xml:space="preserve">the application deadline </w:t>
      </w:r>
      <w:r w:rsidR="00927927" w:rsidRPr="004938D8">
        <w:rPr>
          <w:lang w:val="en"/>
        </w:rPr>
        <w:t xml:space="preserve">to </w:t>
      </w:r>
      <w:r w:rsidR="006A2AC8" w:rsidRPr="004938D8">
        <w:rPr>
          <w:lang w:val="en"/>
        </w:rPr>
        <w:t xml:space="preserve">be considered for the upcoming summer </w:t>
      </w:r>
      <w:r w:rsidR="00927927" w:rsidRPr="004938D8">
        <w:rPr>
          <w:lang w:val="en"/>
        </w:rPr>
        <w:t>research period.</w:t>
      </w:r>
      <w:r w:rsidR="006A2AC8" w:rsidRPr="004938D8">
        <w:rPr>
          <w:lang w:val="en"/>
        </w:rPr>
        <w:t xml:space="preserve"> L</w:t>
      </w:r>
      <w:r w:rsidR="006D0970" w:rsidRPr="004938D8">
        <w:rPr>
          <w:lang w:val="en"/>
        </w:rPr>
        <w:t xml:space="preserve">ate </w:t>
      </w:r>
      <w:r w:rsidR="0009494D" w:rsidRPr="004938D8">
        <w:rPr>
          <w:lang w:val="en"/>
        </w:rPr>
        <w:t xml:space="preserve">or incomplete </w:t>
      </w:r>
      <w:r w:rsidR="006D0970" w:rsidRPr="004938D8">
        <w:rPr>
          <w:lang w:val="en"/>
        </w:rPr>
        <w:t>appl</w:t>
      </w:r>
      <w:r w:rsidR="00927927" w:rsidRPr="004938D8">
        <w:rPr>
          <w:lang w:val="en"/>
        </w:rPr>
        <w:t>ications will not be considered</w:t>
      </w:r>
    </w:p>
    <w:p w14:paraId="0CB435E3" w14:textId="77777777" w:rsidR="004938D8" w:rsidRPr="004938D8" w:rsidRDefault="004938D8" w:rsidP="004938D8">
      <w:pPr>
        <w:pStyle w:val="Default"/>
        <w:ind w:left="720"/>
        <w:jc w:val="both"/>
        <w:rPr>
          <w:lang w:val="en"/>
        </w:rPr>
      </w:pPr>
    </w:p>
    <w:p w14:paraId="5C7B7FF2" w14:textId="79E3F8D2" w:rsidR="004938D8" w:rsidRPr="008F6288" w:rsidRDefault="004938D8" w:rsidP="004938D8">
      <w:pPr>
        <w:pStyle w:val="Default"/>
        <w:ind w:left="720"/>
        <w:jc w:val="both"/>
        <w:rPr>
          <w:b/>
          <w:bCs/>
          <w:lang w:val="en"/>
        </w:rPr>
      </w:pPr>
      <w:r w:rsidRPr="008F6288">
        <w:rPr>
          <w:b/>
          <w:bCs/>
          <w:lang w:val="en"/>
        </w:rPr>
        <w:t>Waitlist Submissions:</w:t>
      </w:r>
    </w:p>
    <w:p w14:paraId="1BDCDE2A" w14:textId="75D81DE9" w:rsidR="004938D8" w:rsidRPr="004938D8" w:rsidRDefault="004938D8" w:rsidP="004938D8">
      <w:pPr>
        <w:pStyle w:val="Default"/>
        <w:ind w:left="720"/>
        <w:jc w:val="both"/>
      </w:pPr>
      <w:r w:rsidRPr="008F6288">
        <w:t xml:space="preserve">Eligible students interested in research who have not yet connected with a supervisor must submit the completed RVH waitlist submission, along with all supporting documents, before 11:59 p.m. EST on the waitlist deadline. Late or incomplete waitlist submissions will not be considered. Applications from students on the waitlist will be forwarded to potential supervisors whose research aligns with the students’ interests and experience. </w:t>
      </w:r>
      <w:r w:rsidR="008F6288" w:rsidRPr="008F6288">
        <w:t>Due to high application volumes, only students matched with a suitable project will be contacted and invited to apply for the RVH Summer Student Research Award.</w:t>
      </w:r>
    </w:p>
    <w:p w14:paraId="5C6D938B" w14:textId="77777777" w:rsidR="00017315" w:rsidRDefault="00017315" w:rsidP="00083C04">
      <w:pPr>
        <w:pStyle w:val="Default"/>
        <w:jc w:val="both"/>
        <w:rPr>
          <w:lang w:val="en"/>
        </w:rPr>
      </w:pPr>
    </w:p>
    <w:p w14:paraId="6E1A60A1" w14:textId="2D291AAB" w:rsidR="00CE6BC1" w:rsidRPr="00CE6BC1" w:rsidRDefault="00836360" w:rsidP="00CE6BC1">
      <w:pPr>
        <w:pStyle w:val="Default"/>
        <w:ind w:left="720"/>
        <w:jc w:val="both"/>
        <w:rPr>
          <w:u w:val="single"/>
          <w:lang w:val="en"/>
        </w:rPr>
      </w:pPr>
      <w:r>
        <w:rPr>
          <w:u w:val="single"/>
          <w:lang w:val="en"/>
        </w:rPr>
        <w:t>202</w:t>
      </w:r>
      <w:r w:rsidR="009431F9">
        <w:rPr>
          <w:u w:val="single"/>
          <w:lang w:val="en"/>
        </w:rPr>
        <w:t>5</w:t>
      </w:r>
      <w:r w:rsidR="00BC2473">
        <w:rPr>
          <w:u w:val="single"/>
          <w:lang w:val="en"/>
        </w:rPr>
        <w:t xml:space="preserve"> RVH</w:t>
      </w:r>
      <w:r w:rsidR="00CE6BC1" w:rsidRPr="00CE6BC1">
        <w:rPr>
          <w:u w:val="single"/>
          <w:lang w:val="en"/>
        </w:rPr>
        <w:t xml:space="preserve"> Summer Student Research Award Dates and Deadlines:</w:t>
      </w:r>
    </w:p>
    <w:p w14:paraId="76D82C5F" w14:textId="3BD86EA4" w:rsidR="00CE6BC1" w:rsidRPr="008F6288" w:rsidRDefault="00CE6BC1" w:rsidP="00017315">
      <w:pPr>
        <w:pStyle w:val="Default"/>
        <w:ind w:left="720"/>
        <w:jc w:val="both"/>
        <w:rPr>
          <w:b/>
          <w:bCs/>
        </w:rPr>
      </w:pPr>
      <w:r w:rsidRPr="008F6288">
        <w:rPr>
          <w:lang w:val="en"/>
        </w:rPr>
        <w:t xml:space="preserve">Call for Applications: </w:t>
      </w:r>
      <w:r w:rsidR="007B525A" w:rsidRPr="008F6288">
        <w:rPr>
          <w:b/>
          <w:bCs/>
          <w:lang w:val="en"/>
        </w:rPr>
        <w:t>Tuesday</w:t>
      </w:r>
      <w:r w:rsidR="00F07089" w:rsidRPr="008F6288">
        <w:rPr>
          <w:b/>
          <w:bCs/>
          <w:lang w:val="en"/>
        </w:rPr>
        <w:t xml:space="preserve">, </w:t>
      </w:r>
      <w:r w:rsidR="00595981" w:rsidRPr="008F6288">
        <w:rPr>
          <w:b/>
          <w:bCs/>
        </w:rPr>
        <w:t xml:space="preserve">December </w:t>
      </w:r>
      <w:r w:rsidR="004938D8" w:rsidRPr="008F6288">
        <w:rPr>
          <w:b/>
          <w:bCs/>
        </w:rPr>
        <w:t>2</w:t>
      </w:r>
      <w:r w:rsidR="007B525A" w:rsidRPr="008F6288">
        <w:rPr>
          <w:b/>
          <w:bCs/>
        </w:rPr>
        <w:t>4</w:t>
      </w:r>
      <w:r w:rsidR="00A85115" w:rsidRPr="008F6288">
        <w:rPr>
          <w:b/>
          <w:bCs/>
        </w:rPr>
        <w:t xml:space="preserve">, </w:t>
      </w:r>
      <w:r w:rsidR="00D3529E" w:rsidRPr="008F6288">
        <w:rPr>
          <w:b/>
          <w:bCs/>
        </w:rPr>
        <w:t>202</w:t>
      </w:r>
      <w:r w:rsidR="00083C04" w:rsidRPr="008F6288">
        <w:rPr>
          <w:b/>
          <w:bCs/>
        </w:rPr>
        <w:t>4</w:t>
      </w:r>
    </w:p>
    <w:p w14:paraId="367E0223" w14:textId="252DBDCB" w:rsidR="00462C43" w:rsidRDefault="00462C43" w:rsidP="00017315">
      <w:pPr>
        <w:pStyle w:val="Default"/>
        <w:ind w:left="720"/>
        <w:jc w:val="both"/>
        <w:rPr>
          <w:lang w:val="en"/>
        </w:rPr>
      </w:pPr>
      <w:r w:rsidRPr="00462C43">
        <w:rPr>
          <w:bCs/>
        </w:rPr>
        <w:t>Waitlist Deadline:</w:t>
      </w:r>
      <w:r>
        <w:rPr>
          <w:b/>
        </w:rPr>
        <w:t xml:space="preserve"> Monday, February </w:t>
      </w:r>
      <w:r w:rsidR="00B15072">
        <w:rPr>
          <w:b/>
        </w:rPr>
        <w:t>14</w:t>
      </w:r>
      <w:r>
        <w:rPr>
          <w:b/>
        </w:rPr>
        <w:t>, 2025</w:t>
      </w:r>
    </w:p>
    <w:p w14:paraId="72C21AA7" w14:textId="71BF2186" w:rsidR="00017315" w:rsidRDefault="00017315" w:rsidP="00017315">
      <w:pPr>
        <w:pStyle w:val="Default"/>
        <w:ind w:left="720"/>
        <w:jc w:val="both"/>
        <w:rPr>
          <w:lang w:val="en"/>
        </w:rPr>
      </w:pPr>
      <w:r>
        <w:rPr>
          <w:lang w:val="en"/>
        </w:rPr>
        <w:t xml:space="preserve">Application Deadline: </w:t>
      </w:r>
      <w:r w:rsidR="005672DF">
        <w:rPr>
          <w:b/>
        </w:rPr>
        <w:t>Monday</w:t>
      </w:r>
      <w:r w:rsidR="00D3529E">
        <w:rPr>
          <w:b/>
        </w:rPr>
        <w:t xml:space="preserve">, March </w:t>
      </w:r>
      <w:r w:rsidR="005672DF">
        <w:rPr>
          <w:b/>
        </w:rPr>
        <w:t>3</w:t>
      </w:r>
      <w:r w:rsidR="00D3529E">
        <w:rPr>
          <w:b/>
        </w:rPr>
        <w:t>, 202</w:t>
      </w:r>
      <w:r w:rsidR="00083C04">
        <w:rPr>
          <w:b/>
        </w:rPr>
        <w:t>5</w:t>
      </w:r>
    </w:p>
    <w:p w14:paraId="1CF7350B" w14:textId="53A38BAB" w:rsidR="00017315" w:rsidRDefault="00CE6BC1" w:rsidP="00CE6BC1">
      <w:pPr>
        <w:pStyle w:val="Default"/>
        <w:ind w:left="720"/>
        <w:jc w:val="both"/>
        <w:rPr>
          <w:lang w:val="en"/>
        </w:rPr>
      </w:pPr>
      <w:r>
        <w:rPr>
          <w:lang w:val="en"/>
        </w:rPr>
        <w:t xml:space="preserve">Award Decision: </w:t>
      </w:r>
      <w:r w:rsidR="00243790">
        <w:rPr>
          <w:lang w:val="en"/>
        </w:rPr>
        <w:t xml:space="preserve">week of </w:t>
      </w:r>
      <w:r w:rsidR="005672DF">
        <w:rPr>
          <w:b/>
        </w:rPr>
        <w:t>Monday</w:t>
      </w:r>
      <w:r w:rsidR="00D3529E">
        <w:rPr>
          <w:b/>
        </w:rPr>
        <w:t xml:space="preserve">, </w:t>
      </w:r>
      <w:r w:rsidR="005672DF">
        <w:rPr>
          <w:b/>
        </w:rPr>
        <w:t>March 3</w:t>
      </w:r>
      <w:r w:rsidR="00866B52">
        <w:rPr>
          <w:b/>
        </w:rPr>
        <w:t>1</w:t>
      </w:r>
      <w:r w:rsidR="00D3529E">
        <w:rPr>
          <w:b/>
        </w:rPr>
        <w:t>, 202</w:t>
      </w:r>
      <w:r w:rsidR="00083C04">
        <w:rPr>
          <w:b/>
        </w:rPr>
        <w:t>5</w:t>
      </w:r>
    </w:p>
    <w:p w14:paraId="26A98F3A" w14:textId="77777777" w:rsidR="00595981" w:rsidRDefault="00595981" w:rsidP="00083C04">
      <w:pPr>
        <w:rPr>
          <w:rFonts w:cs="Arial"/>
        </w:rPr>
      </w:pPr>
    </w:p>
    <w:p w14:paraId="28071E03" w14:textId="4DEBD841" w:rsidR="006D0970" w:rsidRPr="00595981" w:rsidRDefault="00595981" w:rsidP="00372A68">
      <w:pPr>
        <w:pStyle w:val="Default"/>
        <w:numPr>
          <w:ilvl w:val="0"/>
          <w:numId w:val="31"/>
        </w:numPr>
        <w:jc w:val="both"/>
        <w:rPr>
          <w:u w:val="single"/>
        </w:rPr>
      </w:pPr>
      <w:r>
        <w:rPr>
          <w:lang w:val="en"/>
        </w:rPr>
        <w:lastRenderedPageBreak/>
        <w:t>While we strive to inform all applicants of the outcome</w:t>
      </w:r>
      <w:r w:rsidR="004C7726">
        <w:rPr>
          <w:lang w:val="en"/>
        </w:rPr>
        <w:t xml:space="preserve"> of their submission, high volumes may require that only</w:t>
      </w:r>
      <w:r w:rsidR="001B0D54">
        <w:rPr>
          <w:lang w:val="en"/>
        </w:rPr>
        <w:t xml:space="preserve"> successful candidates</w:t>
      </w:r>
      <w:r w:rsidR="006D0970" w:rsidRPr="003C2BF8">
        <w:rPr>
          <w:lang w:val="en"/>
        </w:rPr>
        <w:t xml:space="preserve"> be </w:t>
      </w:r>
      <w:r w:rsidR="00C756A4">
        <w:rPr>
          <w:lang w:val="en"/>
        </w:rPr>
        <w:t>contacted</w:t>
      </w:r>
      <w:r w:rsidR="006D0970" w:rsidRPr="003C2BF8">
        <w:rPr>
          <w:lang w:val="en"/>
        </w:rPr>
        <w:t xml:space="preserve"> following </w:t>
      </w:r>
      <w:r w:rsidR="00083C04">
        <w:rPr>
          <w:lang w:val="en"/>
        </w:rPr>
        <w:t xml:space="preserve">the </w:t>
      </w:r>
      <w:r w:rsidR="006D0970" w:rsidRPr="003C2BF8">
        <w:rPr>
          <w:lang w:val="en"/>
        </w:rPr>
        <w:t>comp</w:t>
      </w:r>
      <w:r w:rsidR="001B0D54">
        <w:rPr>
          <w:lang w:val="en"/>
        </w:rPr>
        <w:t>letion of the selection process</w:t>
      </w:r>
      <w:r w:rsidR="00083C04">
        <w:rPr>
          <w:lang w:val="en"/>
        </w:rPr>
        <w:t>.</w:t>
      </w:r>
    </w:p>
    <w:p w14:paraId="679D7D97" w14:textId="77777777" w:rsidR="00595981" w:rsidRPr="003C2BF8" w:rsidRDefault="00595981" w:rsidP="00595981">
      <w:pPr>
        <w:pStyle w:val="Default"/>
        <w:ind w:left="720"/>
        <w:jc w:val="both"/>
        <w:rPr>
          <w:u w:val="single"/>
        </w:rPr>
      </w:pPr>
    </w:p>
    <w:p w14:paraId="6959F07C" w14:textId="6BD41F69" w:rsidR="00F21CCB" w:rsidRPr="003C2BF8" w:rsidRDefault="006D0970" w:rsidP="00372A68">
      <w:pPr>
        <w:pStyle w:val="Default"/>
        <w:numPr>
          <w:ilvl w:val="0"/>
          <w:numId w:val="31"/>
        </w:numPr>
        <w:jc w:val="both"/>
      </w:pPr>
      <w:r w:rsidRPr="003C2BF8">
        <w:t xml:space="preserve">In the event of a discrepancy between RVH and </w:t>
      </w:r>
      <w:r w:rsidR="004353AA">
        <w:t xml:space="preserve">an </w:t>
      </w:r>
      <w:r w:rsidRPr="003C2BF8">
        <w:t>applicant, RVH mai</w:t>
      </w:r>
      <w:r w:rsidR="0061753F">
        <w:t>ntains the right to refuse the A</w:t>
      </w:r>
      <w:r w:rsidRPr="003C2BF8">
        <w:t>ward to the applicant for any reason</w:t>
      </w:r>
      <w:r w:rsidR="00083C04">
        <w:t>.</w:t>
      </w:r>
    </w:p>
    <w:p w14:paraId="116A4D91" w14:textId="77777777" w:rsidR="00B113EF" w:rsidRDefault="00B113EF" w:rsidP="00B113EF">
      <w:pPr>
        <w:pStyle w:val="Default"/>
        <w:jc w:val="both"/>
        <w:rPr>
          <w:u w:val="single"/>
        </w:rPr>
      </w:pPr>
    </w:p>
    <w:p w14:paraId="7F86D78E" w14:textId="2294DEC9" w:rsidR="00704C40" w:rsidRPr="003C2BF8" w:rsidRDefault="00704C40" w:rsidP="00704C40">
      <w:pPr>
        <w:pStyle w:val="Default"/>
        <w:jc w:val="both"/>
        <w:rPr>
          <w:u w:val="single"/>
        </w:rPr>
      </w:pPr>
      <w:r>
        <w:rPr>
          <w:u w:val="single"/>
        </w:rPr>
        <w:t xml:space="preserve">Selection </w:t>
      </w:r>
      <w:r w:rsidRPr="003C2BF8">
        <w:rPr>
          <w:u w:val="single"/>
        </w:rPr>
        <w:t>Process:</w:t>
      </w:r>
    </w:p>
    <w:p w14:paraId="0EF9DBFC" w14:textId="7E171903" w:rsidR="00704C40" w:rsidRPr="00C756A4" w:rsidRDefault="00927927" w:rsidP="00704C40">
      <w:pPr>
        <w:pStyle w:val="ListParagraph"/>
        <w:numPr>
          <w:ilvl w:val="0"/>
          <w:numId w:val="29"/>
        </w:numPr>
        <w:ind w:right="-563"/>
        <w:jc w:val="both"/>
        <w:rPr>
          <w:rFonts w:ascii="Arial" w:hAnsi="Arial" w:cs="Arial"/>
          <w:b/>
          <w:sz w:val="24"/>
          <w:szCs w:val="24"/>
          <w:u w:val="single"/>
        </w:rPr>
      </w:pPr>
      <w:r>
        <w:rPr>
          <w:rFonts w:ascii="Arial" w:hAnsi="Arial" w:cs="Arial"/>
          <w:sz w:val="24"/>
          <w:szCs w:val="24"/>
        </w:rPr>
        <w:t xml:space="preserve">The number of </w:t>
      </w:r>
      <w:r w:rsidR="00C756A4">
        <w:rPr>
          <w:rFonts w:ascii="Arial" w:hAnsi="Arial" w:cs="Arial"/>
          <w:sz w:val="24"/>
          <w:szCs w:val="24"/>
        </w:rPr>
        <w:t>awards</w:t>
      </w:r>
      <w:r>
        <w:rPr>
          <w:rFonts w:ascii="Arial" w:hAnsi="Arial" w:cs="Arial"/>
          <w:sz w:val="24"/>
          <w:szCs w:val="24"/>
        </w:rPr>
        <w:t xml:space="preserve"> offered each year is contingent upon available funding. </w:t>
      </w:r>
      <w:r w:rsidR="001C3B29">
        <w:rPr>
          <w:rFonts w:ascii="Arial" w:hAnsi="Arial" w:cs="Arial"/>
          <w:sz w:val="24"/>
          <w:szCs w:val="24"/>
        </w:rPr>
        <w:t xml:space="preserve">There must be </w:t>
      </w:r>
      <w:r w:rsidR="00704C40" w:rsidRPr="000B52E1">
        <w:rPr>
          <w:rFonts w:ascii="Arial" w:hAnsi="Arial" w:cs="Arial"/>
          <w:sz w:val="24"/>
          <w:szCs w:val="24"/>
        </w:rPr>
        <w:t>sufficient funding to support the Award for the designated period</w:t>
      </w:r>
      <w:r w:rsidR="00083C04">
        <w:rPr>
          <w:rFonts w:ascii="Arial" w:hAnsi="Arial" w:cs="Arial"/>
          <w:sz w:val="24"/>
          <w:szCs w:val="24"/>
        </w:rPr>
        <w:t>.</w:t>
      </w:r>
    </w:p>
    <w:p w14:paraId="2052B2C5" w14:textId="3BF67047" w:rsidR="001C3B29" w:rsidRPr="000532C5" w:rsidRDefault="00C756A4" w:rsidP="00C756A4">
      <w:pPr>
        <w:pStyle w:val="ListParagraph"/>
        <w:numPr>
          <w:ilvl w:val="0"/>
          <w:numId w:val="29"/>
        </w:numPr>
        <w:ind w:right="-563"/>
        <w:jc w:val="both"/>
        <w:rPr>
          <w:rFonts w:ascii="Arial" w:hAnsi="Arial" w:cs="Arial"/>
          <w:b/>
          <w:sz w:val="24"/>
          <w:szCs w:val="24"/>
          <w:u w:val="single"/>
        </w:rPr>
      </w:pPr>
      <w:r>
        <w:rPr>
          <w:rStyle w:val="Hyperlink"/>
          <w:rFonts w:ascii="Arial" w:hAnsi="Arial" w:cs="Arial"/>
          <w:color w:val="auto"/>
          <w:sz w:val="24"/>
          <w:szCs w:val="24"/>
          <w:u w:val="none"/>
        </w:rPr>
        <w:t>Each application will be reviewed by at least two (2) members of the RVH Research Council. Reviewers will declare that no conflict</w:t>
      </w:r>
      <w:r w:rsidR="00083C04">
        <w:rPr>
          <w:rStyle w:val="Hyperlink"/>
          <w:rFonts w:ascii="Arial" w:hAnsi="Arial" w:cs="Arial"/>
          <w:color w:val="auto"/>
          <w:sz w:val="24"/>
          <w:szCs w:val="24"/>
          <w:u w:val="none"/>
        </w:rPr>
        <w:t xml:space="preserve"> of </w:t>
      </w:r>
      <w:r>
        <w:rPr>
          <w:rStyle w:val="Hyperlink"/>
          <w:rFonts w:ascii="Arial" w:hAnsi="Arial" w:cs="Arial"/>
          <w:color w:val="auto"/>
          <w:sz w:val="24"/>
          <w:szCs w:val="24"/>
          <w:u w:val="none"/>
        </w:rPr>
        <w:t xml:space="preserve">interest exists and recommendations for funding will be made based on </w:t>
      </w:r>
      <w:r w:rsidR="00711E5D">
        <w:rPr>
          <w:rStyle w:val="Hyperlink"/>
          <w:rFonts w:ascii="Arial" w:hAnsi="Arial" w:cs="Arial"/>
          <w:color w:val="auto"/>
          <w:sz w:val="24"/>
          <w:szCs w:val="24"/>
          <w:u w:val="none"/>
        </w:rPr>
        <w:t>different</w:t>
      </w:r>
      <w:r>
        <w:rPr>
          <w:rStyle w:val="Hyperlink"/>
          <w:rFonts w:ascii="Arial" w:hAnsi="Arial" w:cs="Arial"/>
          <w:color w:val="auto"/>
          <w:sz w:val="24"/>
          <w:szCs w:val="24"/>
          <w:u w:val="none"/>
        </w:rPr>
        <w:t xml:space="preserve"> criteria</w:t>
      </w:r>
      <w:r w:rsidRPr="00C756A4">
        <w:rPr>
          <w:rStyle w:val="Hyperlink"/>
          <w:rFonts w:ascii="Arial" w:hAnsi="Arial" w:cs="Arial"/>
          <w:color w:val="auto"/>
          <w:sz w:val="24"/>
          <w:szCs w:val="24"/>
          <w:u w:val="none"/>
        </w:rPr>
        <w:t xml:space="preserve">, </w:t>
      </w:r>
      <w:r w:rsidR="001C3B29" w:rsidRPr="00C756A4">
        <w:rPr>
          <w:rFonts w:ascii="Arial" w:hAnsi="Arial" w:cs="Arial"/>
          <w:sz w:val="24"/>
          <w:szCs w:val="24"/>
          <w:lang w:val="en"/>
        </w:rPr>
        <w:t>including research aptitude</w:t>
      </w:r>
      <w:r w:rsidR="0085024B">
        <w:rPr>
          <w:rFonts w:ascii="Arial" w:hAnsi="Arial" w:cs="Arial"/>
          <w:sz w:val="24"/>
          <w:szCs w:val="24"/>
          <w:lang w:val="en"/>
        </w:rPr>
        <w:t xml:space="preserve"> (applicant’s expertise, experience, </w:t>
      </w:r>
      <w:r w:rsidR="004C7726">
        <w:rPr>
          <w:rFonts w:ascii="Arial" w:hAnsi="Arial" w:cs="Arial"/>
          <w:sz w:val="24"/>
          <w:szCs w:val="24"/>
          <w:lang w:val="en"/>
        </w:rPr>
        <w:t xml:space="preserve">and </w:t>
      </w:r>
      <w:r w:rsidR="0085024B">
        <w:rPr>
          <w:rFonts w:ascii="Arial" w:hAnsi="Arial" w:cs="Arial"/>
          <w:sz w:val="24"/>
          <w:szCs w:val="24"/>
          <w:lang w:val="en"/>
        </w:rPr>
        <w:t>merit)</w:t>
      </w:r>
      <w:r w:rsidR="001C3B29" w:rsidRPr="00C756A4">
        <w:rPr>
          <w:rFonts w:ascii="Arial" w:hAnsi="Arial" w:cs="Arial"/>
          <w:sz w:val="24"/>
          <w:szCs w:val="24"/>
          <w:lang w:val="en"/>
        </w:rPr>
        <w:t>,</w:t>
      </w:r>
      <w:r w:rsidR="0085024B">
        <w:rPr>
          <w:rFonts w:ascii="Arial" w:hAnsi="Arial" w:cs="Arial"/>
          <w:sz w:val="24"/>
          <w:szCs w:val="24"/>
          <w:lang w:val="en"/>
        </w:rPr>
        <w:t xml:space="preserve"> concept (significance and impact of proposed research), feasibility (approaches and methods), and environment (supervisor and available resources)</w:t>
      </w:r>
      <w:r w:rsidRPr="00C756A4">
        <w:rPr>
          <w:rFonts w:ascii="Arial" w:hAnsi="Arial" w:cs="Arial"/>
          <w:sz w:val="24"/>
          <w:szCs w:val="24"/>
          <w:lang w:val="en"/>
        </w:rPr>
        <w:t>; additional criteria may be applied at the discretion of the reviewers</w:t>
      </w:r>
      <w:r w:rsidR="00083C04">
        <w:rPr>
          <w:rFonts w:ascii="Arial" w:hAnsi="Arial" w:cs="Arial"/>
          <w:sz w:val="24"/>
          <w:szCs w:val="24"/>
          <w:lang w:val="en"/>
        </w:rPr>
        <w:t>.</w:t>
      </w:r>
    </w:p>
    <w:p w14:paraId="72B6EA5C" w14:textId="783E241D" w:rsidR="000532C5" w:rsidRPr="000532C5" w:rsidRDefault="000532C5" w:rsidP="000532C5">
      <w:pPr>
        <w:pStyle w:val="ListParagraph"/>
        <w:numPr>
          <w:ilvl w:val="0"/>
          <w:numId w:val="29"/>
        </w:numPr>
        <w:ind w:right="-563"/>
        <w:jc w:val="both"/>
        <w:rPr>
          <w:rFonts w:ascii="Arial" w:hAnsi="Arial" w:cs="Arial"/>
          <w:b/>
          <w:sz w:val="24"/>
          <w:szCs w:val="24"/>
          <w:u w:val="single"/>
        </w:rPr>
      </w:pPr>
      <w:r w:rsidRPr="000B52E1">
        <w:rPr>
          <w:rFonts w:ascii="Arial" w:hAnsi="Arial" w:cs="Arial"/>
          <w:sz w:val="24"/>
          <w:szCs w:val="24"/>
        </w:rPr>
        <w:t>Preference will be given to students who have already identified a supervisor and project</w:t>
      </w:r>
      <w:r w:rsidR="00083C04">
        <w:rPr>
          <w:rFonts w:ascii="Arial" w:hAnsi="Arial" w:cs="Arial"/>
          <w:sz w:val="24"/>
          <w:szCs w:val="24"/>
        </w:rPr>
        <w:t>.</w:t>
      </w:r>
    </w:p>
    <w:p w14:paraId="2F5033C9" w14:textId="0306EB09" w:rsidR="000532C5" w:rsidRPr="000532C5" w:rsidRDefault="000532C5" w:rsidP="000532C5">
      <w:pPr>
        <w:pStyle w:val="ListParagraph"/>
        <w:numPr>
          <w:ilvl w:val="0"/>
          <w:numId w:val="29"/>
        </w:numPr>
        <w:ind w:right="-563"/>
        <w:jc w:val="both"/>
        <w:rPr>
          <w:rFonts w:ascii="Arial" w:hAnsi="Arial" w:cs="Arial"/>
          <w:b/>
          <w:sz w:val="24"/>
          <w:szCs w:val="24"/>
          <w:u w:val="single"/>
        </w:rPr>
      </w:pPr>
      <w:r>
        <w:rPr>
          <w:rFonts w:ascii="Arial" w:hAnsi="Arial" w:cs="Arial"/>
          <w:sz w:val="24"/>
          <w:szCs w:val="24"/>
        </w:rPr>
        <w:t>Applications from s</w:t>
      </w:r>
      <w:r w:rsidRPr="005F3927">
        <w:rPr>
          <w:rFonts w:ascii="Arial" w:hAnsi="Arial" w:cs="Arial"/>
          <w:sz w:val="24"/>
          <w:szCs w:val="24"/>
        </w:rPr>
        <w:t xml:space="preserve">tudents who </w:t>
      </w:r>
      <w:r w:rsidR="00083C04">
        <w:rPr>
          <w:rFonts w:ascii="Arial" w:hAnsi="Arial" w:cs="Arial"/>
          <w:sz w:val="24"/>
          <w:szCs w:val="24"/>
        </w:rPr>
        <w:t>cannot</w:t>
      </w:r>
      <w:r w:rsidRPr="005F3927">
        <w:rPr>
          <w:rFonts w:ascii="Arial" w:hAnsi="Arial" w:cs="Arial"/>
          <w:sz w:val="24"/>
          <w:szCs w:val="24"/>
        </w:rPr>
        <w:t xml:space="preserve"> identify a supervisor by the submission deadline</w:t>
      </w:r>
      <w:r>
        <w:rPr>
          <w:rFonts w:ascii="Arial" w:hAnsi="Arial" w:cs="Arial"/>
          <w:sz w:val="24"/>
          <w:szCs w:val="24"/>
        </w:rPr>
        <w:t xml:space="preserve"> may be reviewed </w:t>
      </w:r>
      <w:r w:rsidR="0061753F">
        <w:rPr>
          <w:rFonts w:ascii="Arial" w:hAnsi="Arial" w:cs="Arial"/>
          <w:sz w:val="24"/>
          <w:szCs w:val="24"/>
        </w:rPr>
        <w:t xml:space="preserve">on a case-by-case basis and </w:t>
      </w:r>
      <w:r>
        <w:rPr>
          <w:rFonts w:ascii="Arial" w:hAnsi="Arial" w:cs="Arial"/>
          <w:sz w:val="24"/>
          <w:szCs w:val="24"/>
        </w:rPr>
        <w:t xml:space="preserve">under separate criteria. </w:t>
      </w:r>
      <w:r w:rsidR="00C84F7F">
        <w:rPr>
          <w:rFonts w:ascii="Arial" w:hAnsi="Arial" w:cs="Arial"/>
          <w:sz w:val="24"/>
          <w:szCs w:val="24"/>
        </w:rPr>
        <w:t>A</w:t>
      </w:r>
      <w:r>
        <w:rPr>
          <w:rFonts w:ascii="Arial" w:hAnsi="Arial" w:cs="Arial"/>
          <w:sz w:val="24"/>
          <w:szCs w:val="24"/>
        </w:rPr>
        <w:t>t the re</w:t>
      </w:r>
      <w:r w:rsidR="00083C04">
        <w:rPr>
          <w:rFonts w:ascii="Arial" w:hAnsi="Arial" w:cs="Arial"/>
          <w:sz w:val="24"/>
          <w:szCs w:val="24"/>
        </w:rPr>
        <w:t>viewer’s</w:t>
      </w:r>
      <w:r>
        <w:rPr>
          <w:rFonts w:ascii="Arial" w:hAnsi="Arial" w:cs="Arial"/>
          <w:sz w:val="24"/>
          <w:szCs w:val="24"/>
        </w:rPr>
        <w:t xml:space="preserve"> re</w:t>
      </w:r>
      <w:r w:rsidR="00083C04">
        <w:rPr>
          <w:rFonts w:ascii="Arial" w:hAnsi="Arial" w:cs="Arial"/>
          <w:sz w:val="24"/>
          <w:szCs w:val="24"/>
        </w:rPr>
        <w:t>commendation</w:t>
      </w:r>
      <w:r>
        <w:rPr>
          <w:rFonts w:ascii="Arial" w:hAnsi="Arial" w:cs="Arial"/>
          <w:sz w:val="24"/>
          <w:szCs w:val="24"/>
        </w:rPr>
        <w:t xml:space="preserve"> and c</w:t>
      </w:r>
      <w:r w:rsidR="0061753F">
        <w:rPr>
          <w:rFonts w:ascii="Arial" w:hAnsi="Arial" w:cs="Arial"/>
          <w:sz w:val="24"/>
          <w:szCs w:val="24"/>
        </w:rPr>
        <w:t xml:space="preserve">ontingent upon the availability of </w:t>
      </w:r>
      <w:r>
        <w:rPr>
          <w:rFonts w:ascii="Arial" w:hAnsi="Arial" w:cs="Arial"/>
          <w:sz w:val="24"/>
          <w:szCs w:val="24"/>
        </w:rPr>
        <w:t>unmatched supervisors</w:t>
      </w:r>
      <w:r w:rsidR="0061753F">
        <w:rPr>
          <w:rFonts w:ascii="Arial" w:hAnsi="Arial" w:cs="Arial"/>
          <w:sz w:val="24"/>
          <w:szCs w:val="24"/>
        </w:rPr>
        <w:t xml:space="preserve"> and funding</w:t>
      </w:r>
      <w:r>
        <w:rPr>
          <w:rFonts w:ascii="Arial" w:hAnsi="Arial" w:cs="Arial"/>
          <w:sz w:val="24"/>
          <w:szCs w:val="24"/>
        </w:rPr>
        <w:t>, information from select applications may be provided</w:t>
      </w:r>
      <w:r w:rsidR="002758F2">
        <w:rPr>
          <w:rFonts w:ascii="Arial" w:hAnsi="Arial" w:cs="Arial"/>
          <w:sz w:val="24"/>
          <w:szCs w:val="24"/>
        </w:rPr>
        <w:t xml:space="preserve"> to a prospective </w:t>
      </w:r>
      <w:r>
        <w:rPr>
          <w:rFonts w:ascii="Arial" w:hAnsi="Arial" w:cs="Arial"/>
          <w:sz w:val="24"/>
          <w:szCs w:val="24"/>
        </w:rPr>
        <w:t>supervisor for review and consideration. Ap</w:t>
      </w:r>
      <w:r w:rsidR="002758F2">
        <w:rPr>
          <w:rFonts w:ascii="Arial" w:hAnsi="Arial" w:cs="Arial"/>
          <w:sz w:val="24"/>
          <w:szCs w:val="24"/>
        </w:rPr>
        <w:t>plicants</w:t>
      </w:r>
      <w:r>
        <w:rPr>
          <w:rFonts w:ascii="Arial" w:hAnsi="Arial" w:cs="Arial"/>
          <w:sz w:val="24"/>
          <w:szCs w:val="24"/>
        </w:rPr>
        <w:t xml:space="preserve"> whose information is provided to unmatched supervisors do not g</w:t>
      </w:r>
      <w:r w:rsidR="0061753F">
        <w:rPr>
          <w:rFonts w:ascii="Arial" w:hAnsi="Arial" w:cs="Arial"/>
          <w:sz w:val="24"/>
          <w:szCs w:val="24"/>
        </w:rPr>
        <w:t>uarantee a successful match or A</w:t>
      </w:r>
      <w:r>
        <w:rPr>
          <w:rFonts w:ascii="Arial" w:hAnsi="Arial" w:cs="Arial"/>
          <w:sz w:val="24"/>
          <w:szCs w:val="24"/>
        </w:rPr>
        <w:t>ward outcome.</w:t>
      </w:r>
    </w:p>
    <w:p w14:paraId="745641CE" w14:textId="0B017DEB" w:rsidR="00704C40" w:rsidRPr="00FD7057" w:rsidRDefault="00320117" w:rsidP="00B113EF">
      <w:pPr>
        <w:pStyle w:val="ListParagraph"/>
        <w:numPr>
          <w:ilvl w:val="0"/>
          <w:numId w:val="29"/>
        </w:numPr>
        <w:ind w:right="-563"/>
        <w:jc w:val="both"/>
        <w:rPr>
          <w:rFonts w:ascii="Arial" w:hAnsi="Arial" w:cs="Arial"/>
          <w:b/>
          <w:sz w:val="24"/>
          <w:szCs w:val="24"/>
          <w:u w:val="single"/>
        </w:rPr>
      </w:pPr>
      <w:r w:rsidRPr="00320117">
        <w:rPr>
          <w:rFonts w:ascii="Arial" w:hAnsi="Arial" w:cs="Arial"/>
          <w:sz w:val="24"/>
          <w:szCs w:val="24"/>
        </w:rPr>
        <w:t xml:space="preserve">Successful </w:t>
      </w:r>
      <w:r w:rsidR="00C30B73">
        <w:rPr>
          <w:rFonts w:ascii="Arial" w:hAnsi="Arial" w:cs="Arial"/>
          <w:sz w:val="24"/>
          <w:szCs w:val="24"/>
        </w:rPr>
        <w:t>applicants</w:t>
      </w:r>
      <w:r w:rsidRPr="00320117">
        <w:rPr>
          <w:rFonts w:ascii="Arial" w:hAnsi="Arial" w:cs="Arial"/>
          <w:sz w:val="24"/>
          <w:szCs w:val="24"/>
        </w:rPr>
        <w:t xml:space="preserve"> will be notified by e-mail and will have </w:t>
      </w:r>
      <w:r w:rsidR="000362EF">
        <w:rPr>
          <w:rFonts w:ascii="Arial" w:hAnsi="Arial" w:cs="Arial"/>
          <w:sz w:val="24"/>
          <w:szCs w:val="24"/>
        </w:rPr>
        <w:t xml:space="preserve">seven (7) </w:t>
      </w:r>
      <w:r w:rsidRPr="00320117">
        <w:rPr>
          <w:rFonts w:ascii="Arial" w:hAnsi="Arial" w:cs="Arial"/>
          <w:sz w:val="24"/>
          <w:szCs w:val="24"/>
        </w:rPr>
        <w:t>days to accept or</w:t>
      </w:r>
      <w:r w:rsidR="0061753F">
        <w:rPr>
          <w:rFonts w:ascii="Arial" w:hAnsi="Arial" w:cs="Arial"/>
          <w:sz w:val="24"/>
          <w:szCs w:val="24"/>
        </w:rPr>
        <w:t xml:space="preserve"> decline the A</w:t>
      </w:r>
      <w:r>
        <w:rPr>
          <w:rFonts w:ascii="Arial" w:hAnsi="Arial" w:cs="Arial"/>
          <w:sz w:val="24"/>
          <w:szCs w:val="24"/>
        </w:rPr>
        <w:t>ward offer</w:t>
      </w:r>
      <w:r w:rsidR="00C75B38">
        <w:rPr>
          <w:rFonts w:ascii="Arial" w:hAnsi="Arial" w:cs="Arial"/>
          <w:sz w:val="24"/>
          <w:szCs w:val="24"/>
        </w:rPr>
        <w:t xml:space="preserve"> from the date of notification</w:t>
      </w:r>
      <w:r w:rsidR="00C30B73">
        <w:rPr>
          <w:rFonts w:ascii="Arial" w:hAnsi="Arial" w:cs="Arial"/>
          <w:sz w:val="24"/>
          <w:szCs w:val="24"/>
        </w:rPr>
        <w:t>. Successful applicants wh</w:t>
      </w:r>
      <w:r w:rsidR="0061753F">
        <w:rPr>
          <w:rFonts w:ascii="Arial" w:hAnsi="Arial" w:cs="Arial"/>
          <w:sz w:val="24"/>
          <w:szCs w:val="24"/>
        </w:rPr>
        <w:t>o do not accept or decline the A</w:t>
      </w:r>
      <w:r w:rsidR="00C30B73">
        <w:rPr>
          <w:rFonts w:ascii="Arial" w:hAnsi="Arial" w:cs="Arial"/>
          <w:sz w:val="24"/>
          <w:szCs w:val="24"/>
        </w:rPr>
        <w:t xml:space="preserve">ward within seven (7) days will </w:t>
      </w:r>
      <w:r w:rsidR="00D3529E">
        <w:rPr>
          <w:rFonts w:ascii="Arial" w:hAnsi="Arial" w:cs="Arial"/>
          <w:sz w:val="24"/>
          <w:szCs w:val="24"/>
        </w:rPr>
        <w:t xml:space="preserve">automatically </w:t>
      </w:r>
      <w:r w:rsidR="0061753F">
        <w:rPr>
          <w:rFonts w:ascii="Arial" w:hAnsi="Arial" w:cs="Arial"/>
          <w:sz w:val="24"/>
          <w:szCs w:val="24"/>
        </w:rPr>
        <w:t>forfeit the A</w:t>
      </w:r>
      <w:r w:rsidR="00C30B73">
        <w:rPr>
          <w:rFonts w:ascii="Arial" w:hAnsi="Arial" w:cs="Arial"/>
          <w:sz w:val="24"/>
          <w:szCs w:val="24"/>
        </w:rPr>
        <w:t xml:space="preserve">ward to another applicant. </w:t>
      </w:r>
    </w:p>
    <w:p w14:paraId="0769DB20" w14:textId="5871B39C" w:rsidR="00FD7057" w:rsidRPr="00711E5D" w:rsidRDefault="00C30B73" w:rsidP="00B113EF">
      <w:pPr>
        <w:pStyle w:val="ListParagraph"/>
        <w:numPr>
          <w:ilvl w:val="0"/>
          <w:numId w:val="29"/>
        </w:numPr>
        <w:ind w:right="-563"/>
        <w:jc w:val="both"/>
        <w:rPr>
          <w:rFonts w:ascii="Arial" w:hAnsi="Arial" w:cs="Arial"/>
          <w:b/>
          <w:sz w:val="24"/>
          <w:szCs w:val="24"/>
          <w:u w:val="single"/>
        </w:rPr>
      </w:pPr>
      <w:r>
        <w:rPr>
          <w:rFonts w:ascii="Arial" w:hAnsi="Arial" w:cs="Arial"/>
          <w:sz w:val="24"/>
          <w:szCs w:val="24"/>
        </w:rPr>
        <w:t>Successful applicants</w:t>
      </w:r>
      <w:r w:rsidR="0061753F">
        <w:rPr>
          <w:rFonts w:ascii="Arial" w:hAnsi="Arial" w:cs="Arial"/>
          <w:sz w:val="24"/>
          <w:szCs w:val="24"/>
        </w:rPr>
        <w:t xml:space="preserve"> may not defer the A</w:t>
      </w:r>
      <w:r w:rsidR="00FD7057">
        <w:rPr>
          <w:rFonts w:ascii="Arial" w:hAnsi="Arial" w:cs="Arial"/>
          <w:sz w:val="24"/>
          <w:szCs w:val="24"/>
        </w:rPr>
        <w:t>ward</w:t>
      </w:r>
      <w:r w:rsidR="00083C04">
        <w:rPr>
          <w:rFonts w:ascii="Arial" w:hAnsi="Arial" w:cs="Arial"/>
          <w:sz w:val="24"/>
          <w:szCs w:val="24"/>
        </w:rPr>
        <w:t>.</w:t>
      </w:r>
    </w:p>
    <w:p w14:paraId="7FD52F5C" w14:textId="3B737C3B" w:rsidR="00711E5D" w:rsidRPr="009A29E2" w:rsidRDefault="00711E5D" w:rsidP="00B113EF">
      <w:pPr>
        <w:pStyle w:val="ListParagraph"/>
        <w:numPr>
          <w:ilvl w:val="0"/>
          <w:numId w:val="29"/>
        </w:numPr>
        <w:ind w:right="-563"/>
        <w:jc w:val="both"/>
        <w:rPr>
          <w:rFonts w:ascii="Arial" w:hAnsi="Arial" w:cs="Arial"/>
          <w:b/>
          <w:sz w:val="24"/>
          <w:szCs w:val="24"/>
          <w:u w:val="single"/>
        </w:rPr>
      </w:pPr>
      <w:r>
        <w:rPr>
          <w:rFonts w:ascii="Arial" w:hAnsi="Arial" w:cs="Arial"/>
          <w:sz w:val="24"/>
          <w:szCs w:val="24"/>
        </w:rPr>
        <w:t>Reviewer scores and feedback will not be made available to applicants</w:t>
      </w:r>
      <w:r w:rsidR="00083C04">
        <w:rPr>
          <w:rFonts w:ascii="Arial" w:hAnsi="Arial" w:cs="Arial"/>
          <w:sz w:val="24"/>
          <w:szCs w:val="24"/>
        </w:rPr>
        <w:t>.</w:t>
      </w:r>
    </w:p>
    <w:p w14:paraId="71963169" w14:textId="77777777" w:rsidR="00320117" w:rsidRDefault="00320117" w:rsidP="00B113EF">
      <w:pPr>
        <w:pStyle w:val="Default"/>
        <w:jc w:val="both"/>
        <w:rPr>
          <w:u w:val="single"/>
        </w:rPr>
      </w:pPr>
    </w:p>
    <w:p w14:paraId="5DF2AB5A" w14:textId="7407412C" w:rsidR="00BC3113" w:rsidRPr="003C2BF8" w:rsidRDefault="00FD7057" w:rsidP="00B113EF">
      <w:pPr>
        <w:pStyle w:val="Default"/>
        <w:jc w:val="both"/>
        <w:rPr>
          <w:u w:val="single"/>
        </w:rPr>
      </w:pPr>
      <w:r>
        <w:rPr>
          <w:u w:val="single"/>
        </w:rPr>
        <w:t>Award Payment:</w:t>
      </w:r>
    </w:p>
    <w:p w14:paraId="329D18CA" w14:textId="06804732" w:rsidR="005030B5" w:rsidRDefault="004353AA" w:rsidP="005030B5">
      <w:pPr>
        <w:pStyle w:val="Default"/>
        <w:numPr>
          <w:ilvl w:val="0"/>
          <w:numId w:val="32"/>
        </w:numPr>
        <w:jc w:val="both"/>
      </w:pPr>
      <w:r>
        <w:t>The Award will be paid</w:t>
      </w:r>
      <w:r w:rsidR="00C30B73">
        <w:t xml:space="preserve"> in the form of a stipend. Successful applicants must complete a</w:t>
      </w:r>
      <w:r w:rsidR="00C75B38">
        <w:t>n RVH</w:t>
      </w:r>
      <w:r w:rsidR="005030B5">
        <w:t xml:space="preserve"> </w:t>
      </w:r>
      <w:r w:rsidR="000362EF" w:rsidRPr="00313F52">
        <w:t>Summer Student</w:t>
      </w:r>
      <w:r w:rsidR="005030B5" w:rsidRPr="003C2BF8">
        <w:t xml:space="preserve"> Research A</w:t>
      </w:r>
      <w:r w:rsidR="00C30B73">
        <w:t>ward Payment Authorization Form</w:t>
      </w:r>
      <w:r w:rsidR="005030B5">
        <w:t xml:space="preserve"> to</w:t>
      </w:r>
      <w:r w:rsidR="00C30B73">
        <w:t xml:space="preserve"> be submitted to</w:t>
      </w:r>
      <w:r w:rsidR="005030B5">
        <w:t xml:space="preserve"> the RVH</w:t>
      </w:r>
      <w:r w:rsidR="006D0970" w:rsidRPr="003C2BF8">
        <w:t xml:space="preserve"> Human Resources </w:t>
      </w:r>
      <w:r w:rsidR="005030B5">
        <w:t>Department.</w:t>
      </w:r>
    </w:p>
    <w:p w14:paraId="7AE6885E" w14:textId="691F0B24" w:rsidR="00320117" w:rsidRDefault="000362EF" w:rsidP="00320117">
      <w:pPr>
        <w:pStyle w:val="Default"/>
        <w:numPr>
          <w:ilvl w:val="0"/>
          <w:numId w:val="32"/>
        </w:numPr>
        <w:jc w:val="both"/>
      </w:pPr>
      <w:r>
        <w:t>Stipends will be paid</w:t>
      </w:r>
      <w:r w:rsidR="00320117" w:rsidRPr="00320117">
        <w:t xml:space="preserve"> </w:t>
      </w:r>
      <w:r>
        <w:t xml:space="preserve">directly </w:t>
      </w:r>
      <w:r w:rsidR="00320117" w:rsidRPr="00320117">
        <w:t xml:space="preserve">to successful </w:t>
      </w:r>
      <w:r w:rsidR="00320117">
        <w:t>candidates</w:t>
      </w:r>
      <w:r w:rsidR="00320117" w:rsidRPr="00320117">
        <w:t>, not to the</w:t>
      </w:r>
      <w:r w:rsidR="00320117">
        <w:t xml:space="preserve"> supervisor or</w:t>
      </w:r>
      <w:r>
        <w:t xml:space="preserve"> host program/department</w:t>
      </w:r>
    </w:p>
    <w:p w14:paraId="535F6DD5" w14:textId="3A709F67" w:rsidR="005030B5" w:rsidRDefault="004353AA" w:rsidP="00191BF3">
      <w:pPr>
        <w:pStyle w:val="Default"/>
        <w:numPr>
          <w:ilvl w:val="0"/>
          <w:numId w:val="32"/>
        </w:numPr>
        <w:jc w:val="both"/>
      </w:pPr>
      <w:r>
        <w:t xml:space="preserve">The </w:t>
      </w:r>
      <w:r w:rsidR="005030B5">
        <w:t>supervisor must review and</w:t>
      </w:r>
      <w:r w:rsidR="006D0970" w:rsidRPr="003C2BF8">
        <w:t xml:space="preserve"> sign the </w:t>
      </w:r>
      <w:r w:rsidR="005030B5">
        <w:t>completed</w:t>
      </w:r>
      <w:r w:rsidR="006D0970" w:rsidRPr="003C2BF8">
        <w:t xml:space="preserve"> </w:t>
      </w:r>
      <w:r w:rsidR="00C75B38">
        <w:t xml:space="preserve">RVH </w:t>
      </w:r>
      <w:r w:rsidR="000362EF" w:rsidRPr="00313F52">
        <w:t xml:space="preserve">Summer Student </w:t>
      </w:r>
      <w:r w:rsidR="000362EF">
        <w:t xml:space="preserve">Research Award </w:t>
      </w:r>
      <w:r w:rsidR="006D0970" w:rsidRPr="003C2BF8">
        <w:t xml:space="preserve">Payment Authorization Form to attest to the nature of </w:t>
      </w:r>
      <w:r>
        <w:t xml:space="preserve">the </w:t>
      </w:r>
      <w:r w:rsidR="00BB21E7">
        <w:t xml:space="preserve">payment. </w:t>
      </w:r>
      <w:r w:rsidR="006D0970" w:rsidRPr="003C2BF8">
        <w:t xml:space="preserve">The </w:t>
      </w:r>
      <w:r w:rsidR="005030B5">
        <w:t xml:space="preserve">supervisor should </w:t>
      </w:r>
      <w:r w:rsidR="00AE173A">
        <w:t xml:space="preserve">confirm the </w:t>
      </w:r>
      <w:r w:rsidR="006D0970" w:rsidRPr="003C2BF8">
        <w:t>recipient, am</w:t>
      </w:r>
      <w:r w:rsidR="005030B5">
        <w:t>ount, and disbursement schedule</w:t>
      </w:r>
      <w:r w:rsidR="00191BF3">
        <w:t>.</w:t>
      </w:r>
      <w:r w:rsidR="00DF6A69">
        <w:t xml:space="preserve"> </w:t>
      </w:r>
      <w:r w:rsidR="00191BF3" w:rsidRPr="003C2BF8">
        <w:t xml:space="preserve">The completed and signed </w:t>
      </w:r>
      <w:r w:rsidR="00C75B38">
        <w:t xml:space="preserve">RVH </w:t>
      </w:r>
      <w:r w:rsidR="000362EF" w:rsidRPr="00313F52">
        <w:t xml:space="preserve">Summer Student </w:t>
      </w:r>
      <w:r w:rsidR="000362EF">
        <w:t>Research Award</w:t>
      </w:r>
      <w:r w:rsidR="000362EF" w:rsidRPr="003C2BF8">
        <w:t xml:space="preserve"> </w:t>
      </w:r>
      <w:r w:rsidR="00191BF3" w:rsidRPr="003C2BF8">
        <w:t xml:space="preserve">Payment Authorization Form </w:t>
      </w:r>
      <w:r w:rsidR="00BB21E7">
        <w:t>will</w:t>
      </w:r>
      <w:r w:rsidR="00191BF3" w:rsidRPr="003C2BF8">
        <w:t xml:space="preserve"> be retained in the </w:t>
      </w:r>
      <w:r w:rsidR="00191BF3">
        <w:t xml:space="preserve">RVH </w:t>
      </w:r>
      <w:r w:rsidR="00BB21E7">
        <w:t xml:space="preserve">Human Resources </w:t>
      </w:r>
      <w:r w:rsidR="00BB21E7">
        <w:lastRenderedPageBreak/>
        <w:t>D</w:t>
      </w:r>
      <w:r w:rsidR="00191BF3" w:rsidRPr="003C2BF8">
        <w:t xml:space="preserve">epartment for </w:t>
      </w:r>
      <w:r w:rsidR="00BB21E7">
        <w:t xml:space="preserve">at least </w:t>
      </w:r>
      <w:r w:rsidR="000362EF">
        <w:t>seven (</w:t>
      </w:r>
      <w:r w:rsidR="00191BF3" w:rsidRPr="003C2BF8">
        <w:t>7</w:t>
      </w:r>
      <w:r w:rsidR="000362EF">
        <w:t>)</w:t>
      </w:r>
      <w:r w:rsidR="00191BF3" w:rsidRPr="003C2BF8">
        <w:t xml:space="preserve"> years as supporting documentation in the event of </w:t>
      </w:r>
      <w:r w:rsidR="00191BF3">
        <w:t>financial inspection or audit</w:t>
      </w:r>
    </w:p>
    <w:p w14:paraId="1EAA35FA" w14:textId="07CE0FFD" w:rsidR="00EC34E7" w:rsidRDefault="005030B5" w:rsidP="00EC34E7">
      <w:pPr>
        <w:pStyle w:val="Default"/>
        <w:numPr>
          <w:ilvl w:val="0"/>
          <w:numId w:val="32"/>
        </w:numPr>
        <w:jc w:val="both"/>
      </w:pPr>
      <w:r>
        <w:t>Successful candidates will</w:t>
      </w:r>
      <w:r w:rsidRPr="003C2BF8">
        <w:t xml:space="preserve"> be eligible to receive up to $</w:t>
      </w:r>
      <w:r w:rsidR="00430A34">
        <w:t xml:space="preserve">7,500 </w:t>
      </w:r>
      <w:r w:rsidR="00BB21E7">
        <w:t>Canadian dollars (CDN)</w:t>
      </w:r>
      <w:r w:rsidR="00191BF3">
        <w:t xml:space="preserve"> for a full </w:t>
      </w:r>
      <w:r w:rsidR="00711E5D">
        <w:t>sixteen (</w:t>
      </w:r>
      <w:r w:rsidR="00191BF3">
        <w:t>16</w:t>
      </w:r>
      <w:r w:rsidR="00711E5D">
        <w:t>)</w:t>
      </w:r>
      <w:r w:rsidR="00EC34E7">
        <w:t>-week period; s</w:t>
      </w:r>
      <w:r w:rsidR="00191BF3">
        <w:t xml:space="preserve">tipends may be prorated to reflect </w:t>
      </w:r>
      <w:r w:rsidR="00BB21E7">
        <w:t xml:space="preserve">changes to the </w:t>
      </w:r>
      <w:r w:rsidR="00191BF3">
        <w:t>start and</w:t>
      </w:r>
      <w:r w:rsidR="007711B6">
        <w:t>/or end time of the student’s A</w:t>
      </w:r>
      <w:r w:rsidR="00191BF3">
        <w:t>ward period</w:t>
      </w:r>
    </w:p>
    <w:p w14:paraId="318B4FCB" w14:textId="53B0B452" w:rsidR="009A29E2" w:rsidRPr="009A29E2" w:rsidRDefault="009A29E2" w:rsidP="009A29E2">
      <w:pPr>
        <w:pStyle w:val="ListParagraph"/>
        <w:numPr>
          <w:ilvl w:val="0"/>
          <w:numId w:val="32"/>
        </w:numPr>
        <w:ind w:right="-563"/>
        <w:jc w:val="both"/>
        <w:rPr>
          <w:rFonts w:ascii="Arial" w:hAnsi="Arial" w:cs="Arial"/>
          <w:bCs/>
          <w:sz w:val="24"/>
          <w:szCs w:val="24"/>
        </w:rPr>
      </w:pPr>
      <w:r w:rsidRPr="009A29E2">
        <w:rPr>
          <w:rFonts w:ascii="Arial" w:hAnsi="Arial" w:cs="Arial"/>
          <w:bCs/>
          <w:sz w:val="24"/>
          <w:szCs w:val="24"/>
        </w:rPr>
        <w:t xml:space="preserve">The </w:t>
      </w:r>
      <w:r w:rsidRPr="009A29E2">
        <w:rPr>
          <w:rFonts w:ascii="Arial" w:hAnsi="Arial" w:cs="Arial"/>
          <w:bCs/>
          <w:i/>
          <w:iCs/>
          <w:sz w:val="24"/>
          <w:szCs w:val="24"/>
        </w:rPr>
        <w:t>Laura E. Crook Scholarship for Community Health Research</w:t>
      </w:r>
      <w:r w:rsidRPr="009A29E2">
        <w:rPr>
          <w:rFonts w:ascii="Arial" w:hAnsi="Arial" w:cs="Arial"/>
          <w:bCs/>
          <w:sz w:val="24"/>
          <w:szCs w:val="24"/>
        </w:rPr>
        <w:t xml:space="preserve"> </w:t>
      </w:r>
      <w:r>
        <w:rPr>
          <w:rFonts w:ascii="Arial" w:hAnsi="Arial" w:cs="Arial"/>
          <w:bCs/>
          <w:sz w:val="24"/>
          <w:szCs w:val="24"/>
        </w:rPr>
        <w:t>may</w:t>
      </w:r>
      <w:r w:rsidRPr="009A29E2">
        <w:rPr>
          <w:rFonts w:ascii="Arial" w:hAnsi="Arial" w:cs="Arial"/>
          <w:bCs/>
          <w:sz w:val="24"/>
          <w:szCs w:val="24"/>
        </w:rPr>
        <w:t xml:space="preserve"> be awarded to the </w:t>
      </w:r>
      <w:r>
        <w:rPr>
          <w:rFonts w:ascii="Arial" w:hAnsi="Arial" w:cs="Arial"/>
          <w:bCs/>
          <w:sz w:val="24"/>
          <w:szCs w:val="24"/>
        </w:rPr>
        <w:t>highest</w:t>
      </w:r>
      <w:r w:rsidR="0031335E">
        <w:rPr>
          <w:rFonts w:ascii="Arial" w:hAnsi="Arial" w:cs="Arial"/>
          <w:bCs/>
          <w:sz w:val="24"/>
          <w:szCs w:val="24"/>
        </w:rPr>
        <w:t>-</w:t>
      </w:r>
      <w:r>
        <w:rPr>
          <w:rFonts w:ascii="Arial" w:hAnsi="Arial" w:cs="Arial"/>
          <w:bCs/>
          <w:sz w:val="24"/>
          <w:szCs w:val="24"/>
        </w:rPr>
        <w:t xml:space="preserve">ranking </w:t>
      </w:r>
      <w:r w:rsidRPr="009A29E2">
        <w:rPr>
          <w:rFonts w:ascii="Arial" w:hAnsi="Arial" w:cs="Arial"/>
          <w:bCs/>
          <w:sz w:val="24"/>
          <w:szCs w:val="24"/>
        </w:rPr>
        <w:t xml:space="preserve">student </w:t>
      </w:r>
      <w:r>
        <w:rPr>
          <w:rFonts w:ascii="Arial" w:hAnsi="Arial" w:cs="Arial"/>
          <w:bCs/>
          <w:sz w:val="24"/>
          <w:szCs w:val="24"/>
        </w:rPr>
        <w:t>committed full</w:t>
      </w:r>
      <w:r w:rsidR="0031335E">
        <w:rPr>
          <w:rFonts w:ascii="Arial" w:hAnsi="Arial" w:cs="Arial"/>
          <w:bCs/>
          <w:sz w:val="24"/>
          <w:szCs w:val="24"/>
        </w:rPr>
        <w:t>-</w:t>
      </w:r>
      <w:r>
        <w:rPr>
          <w:rFonts w:ascii="Arial" w:hAnsi="Arial" w:cs="Arial"/>
          <w:bCs/>
          <w:sz w:val="24"/>
          <w:szCs w:val="24"/>
        </w:rPr>
        <w:t xml:space="preserve">time to a project </w:t>
      </w:r>
      <w:r w:rsidRPr="009A29E2">
        <w:rPr>
          <w:rFonts w:ascii="Arial" w:hAnsi="Arial" w:cs="Arial"/>
          <w:bCs/>
          <w:sz w:val="24"/>
          <w:szCs w:val="24"/>
        </w:rPr>
        <w:t>focused on Family Medicine or Child and Maternal Health</w:t>
      </w:r>
      <w:r>
        <w:rPr>
          <w:rFonts w:ascii="Arial" w:hAnsi="Arial" w:cs="Arial"/>
          <w:bCs/>
          <w:sz w:val="24"/>
          <w:szCs w:val="24"/>
        </w:rPr>
        <w:t>. I</w:t>
      </w:r>
      <w:r w:rsidRPr="009A29E2">
        <w:rPr>
          <w:rFonts w:ascii="Arial" w:hAnsi="Arial" w:cs="Arial"/>
          <w:bCs/>
          <w:sz w:val="24"/>
          <w:szCs w:val="24"/>
        </w:rPr>
        <w:t>f no applications are submitted or approved for those fields in any given year, then the scholarship will be awarded to the overall highest</w:t>
      </w:r>
      <w:r w:rsidR="0031335E">
        <w:rPr>
          <w:rFonts w:ascii="Arial" w:hAnsi="Arial" w:cs="Arial"/>
          <w:bCs/>
          <w:sz w:val="24"/>
          <w:szCs w:val="24"/>
        </w:rPr>
        <w:t>-</w:t>
      </w:r>
      <w:r w:rsidRPr="009A29E2">
        <w:rPr>
          <w:rFonts w:ascii="Arial" w:hAnsi="Arial" w:cs="Arial"/>
          <w:bCs/>
          <w:sz w:val="24"/>
          <w:szCs w:val="24"/>
        </w:rPr>
        <w:t>ranked application</w:t>
      </w:r>
      <w:r>
        <w:rPr>
          <w:rFonts w:ascii="Arial" w:hAnsi="Arial" w:cs="Arial"/>
          <w:bCs/>
          <w:sz w:val="24"/>
          <w:szCs w:val="24"/>
        </w:rPr>
        <w:t xml:space="preserve"> with a full</w:t>
      </w:r>
      <w:r w:rsidR="00430A34">
        <w:rPr>
          <w:rFonts w:ascii="Arial" w:hAnsi="Arial" w:cs="Arial"/>
          <w:bCs/>
          <w:sz w:val="24"/>
          <w:szCs w:val="24"/>
        </w:rPr>
        <w:t>-</w:t>
      </w:r>
      <w:r>
        <w:rPr>
          <w:rFonts w:ascii="Arial" w:hAnsi="Arial" w:cs="Arial"/>
          <w:bCs/>
          <w:sz w:val="24"/>
          <w:szCs w:val="24"/>
        </w:rPr>
        <w:t>time commitment</w:t>
      </w:r>
      <w:r w:rsidRPr="009A29E2">
        <w:rPr>
          <w:rFonts w:ascii="Arial" w:hAnsi="Arial" w:cs="Arial"/>
          <w:bCs/>
          <w:sz w:val="24"/>
          <w:szCs w:val="24"/>
        </w:rPr>
        <w:t>. The scholarship will provide compensation to the awardee in the form of a $</w:t>
      </w:r>
      <w:r w:rsidR="00430A34">
        <w:rPr>
          <w:rFonts w:ascii="Arial" w:hAnsi="Arial" w:cs="Arial"/>
          <w:bCs/>
          <w:sz w:val="24"/>
          <w:szCs w:val="24"/>
        </w:rPr>
        <w:t>8,500</w:t>
      </w:r>
      <w:r w:rsidRPr="009A29E2">
        <w:rPr>
          <w:rFonts w:ascii="Arial" w:hAnsi="Arial" w:cs="Arial"/>
          <w:bCs/>
          <w:sz w:val="24"/>
          <w:szCs w:val="24"/>
        </w:rPr>
        <w:t xml:space="preserve"> </w:t>
      </w:r>
      <w:r>
        <w:rPr>
          <w:rFonts w:ascii="Arial" w:hAnsi="Arial" w:cs="Arial"/>
          <w:bCs/>
          <w:sz w:val="24"/>
          <w:szCs w:val="24"/>
        </w:rPr>
        <w:t xml:space="preserve">CDN </w:t>
      </w:r>
      <w:r w:rsidRPr="009A29E2">
        <w:rPr>
          <w:rFonts w:ascii="Arial" w:hAnsi="Arial" w:cs="Arial"/>
          <w:bCs/>
          <w:sz w:val="24"/>
          <w:szCs w:val="24"/>
        </w:rPr>
        <w:t>stipend</w:t>
      </w:r>
    </w:p>
    <w:p w14:paraId="78B3FF1A" w14:textId="468D4F0B" w:rsidR="00D3529E" w:rsidRDefault="00EC34E7" w:rsidP="00EC34E7">
      <w:pPr>
        <w:pStyle w:val="Default"/>
        <w:numPr>
          <w:ilvl w:val="0"/>
          <w:numId w:val="32"/>
        </w:numPr>
        <w:jc w:val="both"/>
      </w:pPr>
      <w:r>
        <w:t xml:space="preserve">Stipend amounts </w:t>
      </w:r>
      <w:r w:rsidR="00D3529E">
        <w:t>may be commensurate with an award</w:t>
      </w:r>
      <w:r>
        <w:t xml:space="preserve">ee’s commitment to the project. </w:t>
      </w:r>
      <w:r w:rsidR="00D3529E">
        <w:t>S</w:t>
      </w:r>
      <w:r w:rsidR="00921EF8">
        <w:t>tudents must</w:t>
      </w:r>
      <w:r w:rsidR="00D3529E">
        <w:t xml:space="preserve"> identify the estimated commitment </w:t>
      </w:r>
      <w:r>
        <w:t>to the project in the</w:t>
      </w:r>
      <w:r w:rsidR="00C644D7">
        <w:t>ir</w:t>
      </w:r>
      <w:r>
        <w:t xml:space="preserve"> application</w:t>
      </w:r>
    </w:p>
    <w:p w14:paraId="4C8A871D" w14:textId="03D83DA5" w:rsidR="005030B5" w:rsidRDefault="00D3529E" w:rsidP="001B30DE">
      <w:pPr>
        <w:pStyle w:val="Default"/>
        <w:numPr>
          <w:ilvl w:val="0"/>
          <w:numId w:val="32"/>
        </w:numPr>
        <w:jc w:val="both"/>
      </w:pPr>
      <w:r>
        <w:t>S</w:t>
      </w:r>
      <w:r w:rsidR="001B30DE">
        <w:t>tipend</w:t>
      </w:r>
      <w:r>
        <w:t>s</w:t>
      </w:r>
      <w:r w:rsidR="00BB21E7">
        <w:t xml:space="preserve"> will be </w:t>
      </w:r>
      <w:r w:rsidR="001B30DE">
        <w:t>paid</w:t>
      </w:r>
      <w:r w:rsidR="00BB21E7">
        <w:t xml:space="preserve"> </w:t>
      </w:r>
      <w:r w:rsidR="001B30DE">
        <w:t xml:space="preserve">over four equal monthly installments </w:t>
      </w:r>
      <w:r w:rsidR="00191BF3">
        <w:t>by direct deposit to a Canadian bank account</w:t>
      </w:r>
      <w:r w:rsidR="00C30B73">
        <w:t xml:space="preserve"> or by cheque</w:t>
      </w:r>
      <w:r w:rsidR="001B30DE">
        <w:t xml:space="preserve">. The payment of monthly installments </w:t>
      </w:r>
      <w:r w:rsidR="00191BF3">
        <w:t xml:space="preserve">are authorized by the </w:t>
      </w:r>
      <w:r w:rsidR="004C7726">
        <w:t>Director, Research</w:t>
      </w:r>
    </w:p>
    <w:p w14:paraId="05FE32C6" w14:textId="7EFFD7F5" w:rsidR="00B435BE" w:rsidRPr="00B435BE" w:rsidRDefault="00B435BE" w:rsidP="0099676E">
      <w:pPr>
        <w:pStyle w:val="Default"/>
        <w:numPr>
          <w:ilvl w:val="0"/>
          <w:numId w:val="32"/>
        </w:numPr>
        <w:jc w:val="both"/>
      </w:pPr>
      <w:r w:rsidRPr="00B435BE">
        <w:t xml:space="preserve">RVH maintains the right to withhold </w:t>
      </w:r>
      <w:r>
        <w:t xml:space="preserve">and/or terminate </w:t>
      </w:r>
      <w:r w:rsidRPr="00B435BE">
        <w:t xml:space="preserve">stipend payment(s) </w:t>
      </w:r>
      <w:r>
        <w:t xml:space="preserve">should awardees </w:t>
      </w:r>
      <w:r w:rsidRPr="00B435BE">
        <w:t xml:space="preserve">not satisfactorily </w:t>
      </w:r>
      <w:r>
        <w:t>participate</w:t>
      </w:r>
      <w:r w:rsidRPr="00B435BE">
        <w:t xml:space="preserve"> in the program</w:t>
      </w:r>
      <w:r w:rsidR="000362EF">
        <w:t xml:space="preserve"> or become ineligible</w:t>
      </w:r>
      <w:r>
        <w:t xml:space="preserve">, </w:t>
      </w:r>
      <w:r w:rsidR="00C30B73">
        <w:t xml:space="preserve">each </w:t>
      </w:r>
      <w:r>
        <w:t xml:space="preserve">as </w:t>
      </w:r>
      <w:r w:rsidR="00C75B38">
        <w:t>determined by the supervisor or</w:t>
      </w:r>
      <w:r>
        <w:t xml:space="preserve"> the </w:t>
      </w:r>
      <w:r w:rsidR="004C7726">
        <w:t>Director, Research</w:t>
      </w:r>
    </w:p>
    <w:p w14:paraId="181DB97D" w14:textId="0E6EB6C8" w:rsidR="00191BF3" w:rsidRDefault="006D0970" w:rsidP="00191BF3">
      <w:pPr>
        <w:pStyle w:val="Default"/>
        <w:numPr>
          <w:ilvl w:val="0"/>
          <w:numId w:val="32"/>
        </w:numPr>
        <w:jc w:val="both"/>
      </w:pPr>
      <w:r w:rsidRPr="003C2BF8">
        <w:t>No payment will be approved for any vacation leave or sick time the research student takes</w:t>
      </w:r>
      <w:r w:rsidR="00191BF3">
        <w:t xml:space="preserve"> during the tenure of</w:t>
      </w:r>
      <w:r w:rsidR="007711B6">
        <w:t xml:space="preserve"> the A</w:t>
      </w:r>
      <w:r w:rsidR="00191BF3">
        <w:t>ward</w:t>
      </w:r>
    </w:p>
    <w:p w14:paraId="24FD57E5" w14:textId="318A6260" w:rsidR="00226CE2" w:rsidRPr="003C2BF8" w:rsidRDefault="00820E7D" w:rsidP="00191BF3">
      <w:pPr>
        <w:pStyle w:val="Default"/>
        <w:numPr>
          <w:ilvl w:val="0"/>
          <w:numId w:val="32"/>
        </w:numPr>
        <w:jc w:val="both"/>
      </w:pPr>
      <w:r>
        <w:t>RVH will not withhold tax from stipend payments.</w:t>
      </w:r>
      <w:r w:rsidR="00163260">
        <w:t xml:space="preserve"> A </w:t>
      </w:r>
      <w:r w:rsidR="00191BF3" w:rsidRPr="003C2BF8">
        <w:t xml:space="preserve">T4A slip </w:t>
      </w:r>
      <w:r w:rsidR="00191BF3">
        <w:t xml:space="preserve">will be issued to </w:t>
      </w:r>
      <w:r>
        <w:t>awardees</w:t>
      </w:r>
      <w:r w:rsidR="00163260">
        <w:t xml:space="preserve"> for individual tax purposes</w:t>
      </w:r>
      <w:r w:rsidR="00191BF3">
        <w:t>. L</w:t>
      </w:r>
      <w:r w:rsidR="006D0970" w:rsidRPr="003C2BF8">
        <w:t>egislative ch</w:t>
      </w:r>
      <w:r w:rsidR="00C75B38">
        <w:t>anges may overrule this process</w:t>
      </w:r>
      <w:r w:rsidR="00191BF3">
        <w:t xml:space="preserve"> at any</w:t>
      </w:r>
      <w:r>
        <w:t xml:space="preserve"> </w:t>
      </w:r>
      <w:r w:rsidR="00C30B73">
        <w:t>time</w:t>
      </w:r>
    </w:p>
    <w:p w14:paraId="3E74B1F5" w14:textId="77777777" w:rsidR="00C30B73" w:rsidRPr="00C30B73" w:rsidRDefault="00C30B73" w:rsidP="00C30B73">
      <w:pPr>
        <w:rPr>
          <w:rFonts w:cs="Arial"/>
        </w:rPr>
      </w:pPr>
    </w:p>
    <w:p w14:paraId="15ACA6B9" w14:textId="77777777" w:rsidR="00C30B73" w:rsidRPr="00C30B73" w:rsidRDefault="00C30B73" w:rsidP="00C30B73">
      <w:pPr>
        <w:rPr>
          <w:rFonts w:cs="Arial"/>
        </w:rPr>
      </w:pPr>
    </w:p>
    <w:p w14:paraId="5105F9EE" w14:textId="1B84C4F3" w:rsidR="00C30B73" w:rsidRDefault="00C30B73" w:rsidP="00C30B73">
      <w:pPr>
        <w:rPr>
          <w:rFonts w:cs="Arial"/>
        </w:rPr>
      </w:pPr>
    </w:p>
    <w:p w14:paraId="4F846B87" w14:textId="77777777" w:rsidR="00E023F9" w:rsidRPr="00C30B73" w:rsidRDefault="00E023F9" w:rsidP="00C30B73">
      <w:pPr>
        <w:jc w:val="center"/>
        <w:rPr>
          <w:rFonts w:cs="Arial"/>
        </w:rPr>
      </w:pPr>
    </w:p>
    <w:sectPr w:rsidR="00E023F9" w:rsidRPr="00C30B73" w:rsidSect="002E57EC">
      <w:headerReference w:type="default"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453643" w14:textId="77777777" w:rsidR="00C27C7A" w:rsidRDefault="00C27C7A" w:rsidP="008A24B0">
      <w:r>
        <w:separator/>
      </w:r>
    </w:p>
  </w:endnote>
  <w:endnote w:type="continuationSeparator" w:id="0">
    <w:p w14:paraId="33F3F89B" w14:textId="77777777" w:rsidR="00C27C7A" w:rsidRDefault="00C27C7A" w:rsidP="008A2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4D374" w14:textId="77777777" w:rsidR="005030B5" w:rsidRDefault="005030B5" w:rsidP="003448CF">
    <w:pPr>
      <w:pStyle w:val="Footer"/>
      <w:tabs>
        <w:tab w:val="clear" w:pos="4680"/>
      </w:tabs>
      <w:jc w:val="both"/>
      <w:rPr>
        <w:sz w:val="20"/>
      </w:rPr>
    </w:pPr>
  </w:p>
  <w:p w14:paraId="5458EAAA" w14:textId="2FE298C0" w:rsidR="00FD7057" w:rsidRPr="003448CF" w:rsidRDefault="00FD7057" w:rsidP="00FD7057">
    <w:pPr>
      <w:pStyle w:val="Footer"/>
      <w:pBdr>
        <w:top w:val="single" w:sz="4" w:space="1" w:color="auto"/>
      </w:pBdr>
      <w:tabs>
        <w:tab w:val="clear" w:pos="4680"/>
      </w:tabs>
      <w:jc w:val="both"/>
      <w:rPr>
        <w:sz w:val="20"/>
      </w:rPr>
    </w:pPr>
    <w:r>
      <w:rPr>
        <w:sz w:val="20"/>
      </w:rPr>
      <w:t>This document is prepared solely for use by the RVH Research Institute.  Printed copies may not reflect the current elect</w:t>
    </w:r>
    <w:r w:rsidR="00BC2473">
      <w:rPr>
        <w:sz w:val="20"/>
      </w:rPr>
      <w:t>ronic doc</w:t>
    </w:r>
    <w:r w:rsidR="00095BF8">
      <w:rPr>
        <w:sz w:val="20"/>
      </w:rPr>
      <w:t xml:space="preserve">ument. </w:t>
    </w:r>
    <w:r w:rsidR="00836360">
      <w:rPr>
        <w:sz w:val="20"/>
      </w:rPr>
      <w:t xml:space="preserve">Document Date/Version: </w:t>
    </w:r>
    <w:r w:rsidR="009D39E3">
      <w:rPr>
        <w:sz w:val="20"/>
      </w:rPr>
      <w:t>1</w:t>
    </w:r>
    <w:r w:rsidR="00866B52">
      <w:rPr>
        <w:sz w:val="20"/>
      </w:rPr>
      <w:t>4</w:t>
    </w:r>
    <w:r w:rsidR="009D39E3">
      <w:rPr>
        <w:sz w:val="20"/>
      </w:rPr>
      <w:t>-Dec-202</w:t>
    </w:r>
    <w:r w:rsidR="001A0181">
      <w:rPr>
        <w:sz w:val="20"/>
      </w:rPr>
      <w:t>4</w:t>
    </w:r>
    <w:r w:rsidR="009D39E3">
      <w:rPr>
        <w:sz w:val="20"/>
      </w:rPr>
      <w:t>/1.</w:t>
    </w:r>
    <w:r w:rsidR="001A0181">
      <w:rPr>
        <w:sz w:val="20"/>
      </w:rPr>
      <w:t>5</w:t>
    </w:r>
  </w:p>
  <w:p w14:paraId="44D4D375" w14:textId="20255C76" w:rsidR="005030B5" w:rsidRPr="00B21F74" w:rsidRDefault="005030B5" w:rsidP="00FD7057">
    <w:pPr>
      <w:pStyle w:val="Footer"/>
      <w:pBdr>
        <w:top w:val="single" w:sz="4" w:space="1" w:color="auto"/>
      </w:pBdr>
      <w:tabs>
        <w:tab w:val="clear" w:pos="4680"/>
      </w:tabs>
      <w:jc w:val="both"/>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4D387" w14:textId="77777777" w:rsidR="005030B5" w:rsidRDefault="005030B5" w:rsidP="003448CF">
    <w:pPr>
      <w:pStyle w:val="Footer"/>
      <w:tabs>
        <w:tab w:val="clear" w:pos="4680"/>
      </w:tabs>
      <w:jc w:val="both"/>
      <w:rPr>
        <w:sz w:val="20"/>
      </w:rPr>
    </w:pPr>
  </w:p>
  <w:p w14:paraId="385B0DE5" w14:textId="5229E8E4" w:rsidR="00FD7057" w:rsidRPr="003448CF" w:rsidRDefault="00FD7057" w:rsidP="00FD7057">
    <w:pPr>
      <w:pStyle w:val="Footer"/>
      <w:pBdr>
        <w:top w:val="single" w:sz="4" w:space="1" w:color="auto"/>
      </w:pBdr>
      <w:tabs>
        <w:tab w:val="clear" w:pos="4680"/>
      </w:tabs>
      <w:jc w:val="both"/>
      <w:rPr>
        <w:sz w:val="20"/>
      </w:rPr>
    </w:pPr>
    <w:r>
      <w:rPr>
        <w:sz w:val="20"/>
      </w:rPr>
      <w:t>This document is prepared solely for use by the RVH Research Institute.  Printed copies may not reflect the current elect</w:t>
    </w:r>
    <w:r w:rsidR="00C30B73">
      <w:rPr>
        <w:sz w:val="20"/>
      </w:rPr>
      <w:t xml:space="preserve">ronic document. </w:t>
    </w:r>
    <w:r w:rsidR="00836360">
      <w:rPr>
        <w:sz w:val="20"/>
      </w:rPr>
      <w:t xml:space="preserve">Document Date/Version: </w:t>
    </w:r>
    <w:r w:rsidR="009D39E3">
      <w:rPr>
        <w:sz w:val="20"/>
      </w:rPr>
      <w:t>1</w:t>
    </w:r>
    <w:r w:rsidR="00866B52">
      <w:rPr>
        <w:sz w:val="20"/>
      </w:rPr>
      <w:t>4</w:t>
    </w:r>
    <w:r w:rsidR="009A333A">
      <w:rPr>
        <w:sz w:val="20"/>
      </w:rPr>
      <w:t>-</w:t>
    </w:r>
    <w:r w:rsidR="009D39E3">
      <w:rPr>
        <w:sz w:val="20"/>
      </w:rPr>
      <w:t>Dec</w:t>
    </w:r>
    <w:r w:rsidR="009A333A">
      <w:rPr>
        <w:sz w:val="20"/>
      </w:rPr>
      <w:t>-202</w:t>
    </w:r>
    <w:r w:rsidR="001A0181">
      <w:rPr>
        <w:sz w:val="20"/>
      </w:rPr>
      <w:t>4</w:t>
    </w:r>
    <w:r w:rsidR="00836360">
      <w:rPr>
        <w:sz w:val="20"/>
      </w:rPr>
      <w:t>/1.</w:t>
    </w:r>
    <w:r w:rsidR="001A0181">
      <w:rPr>
        <w:sz w:val="20"/>
      </w:rPr>
      <w:t>5</w:t>
    </w:r>
  </w:p>
  <w:p w14:paraId="44D4D388" w14:textId="6E547009" w:rsidR="005030B5" w:rsidRPr="003448CF" w:rsidRDefault="005030B5" w:rsidP="00FD7057">
    <w:pPr>
      <w:pStyle w:val="Footer"/>
      <w:pBdr>
        <w:top w:val="single" w:sz="4" w:space="1" w:color="auto"/>
      </w:pBdr>
      <w:tabs>
        <w:tab w:val="clear" w:pos="4680"/>
      </w:tabs>
      <w:jc w:val="both"/>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E2F0B3" w14:textId="77777777" w:rsidR="00C27C7A" w:rsidRDefault="00C27C7A" w:rsidP="008A24B0">
      <w:r>
        <w:separator/>
      </w:r>
    </w:p>
  </w:footnote>
  <w:footnote w:type="continuationSeparator" w:id="0">
    <w:p w14:paraId="7AA12ECE" w14:textId="77777777" w:rsidR="00C27C7A" w:rsidRDefault="00C27C7A" w:rsidP="008A24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473" w:type="dxa"/>
      <w:tblInd w:w="-5" w:type="dxa"/>
      <w:tblLayout w:type="fixed"/>
      <w:tblLook w:val="04A0" w:firstRow="1" w:lastRow="0" w:firstColumn="1" w:lastColumn="0" w:noHBand="0" w:noVBand="1"/>
    </w:tblPr>
    <w:tblGrid>
      <w:gridCol w:w="1843"/>
      <w:gridCol w:w="6208"/>
      <w:gridCol w:w="1422"/>
    </w:tblGrid>
    <w:tr w:rsidR="005030B5" w14:paraId="44D4D370" w14:textId="77777777" w:rsidTr="00C30B73">
      <w:trPr>
        <w:trHeight w:val="1090"/>
      </w:trPr>
      <w:tc>
        <w:tcPr>
          <w:tcW w:w="1843" w:type="dxa"/>
          <w:tcBorders>
            <w:top w:val="single" w:sz="4" w:space="0" w:color="auto"/>
            <w:left w:val="single" w:sz="4" w:space="0" w:color="auto"/>
            <w:bottom w:val="single" w:sz="4" w:space="0" w:color="auto"/>
            <w:right w:val="single" w:sz="4" w:space="0" w:color="auto"/>
          </w:tcBorders>
          <w:vAlign w:val="center"/>
          <w:hideMark/>
        </w:tcPr>
        <w:p w14:paraId="44D4D36B" w14:textId="4D854041" w:rsidR="005030B5" w:rsidRDefault="005030B5" w:rsidP="00281F30">
          <w:pPr>
            <w:pStyle w:val="Header"/>
            <w:spacing w:before="60" w:after="60"/>
            <w:rPr>
              <w:rFonts w:cs="Arial"/>
              <w:lang w:val="en-US"/>
            </w:rPr>
          </w:pPr>
          <w:r>
            <w:rPr>
              <w:rFonts w:cs="Arial"/>
              <w:noProof/>
              <w:lang w:eastAsia="en-CA"/>
            </w:rPr>
            <w:drawing>
              <wp:inline distT="0" distB="0" distL="0" distR="0" wp14:anchorId="44D4D389" wp14:editId="44D4D38A">
                <wp:extent cx="876300" cy="6000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600075"/>
                        </a:xfrm>
                        <a:prstGeom prst="rect">
                          <a:avLst/>
                        </a:prstGeom>
                        <a:noFill/>
                        <a:ln>
                          <a:noFill/>
                        </a:ln>
                      </pic:spPr>
                    </pic:pic>
                  </a:graphicData>
                </a:graphic>
              </wp:inline>
            </w:drawing>
          </w:r>
        </w:p>
      </w:tc>
      <w:tc>
        <w:tcPr>
          <w:tcW w:w="6208" w:type="dxa"/>
          <w:tcBorders>
            <w:top w:val="single" w:sz="4" w:space="0" w:color="auto"/>
            <w:left w:val="single" w:sz="4" w:space="0" w:color="auto"/>
            <w:bottom w:val="single" w:sz="4" w:space="0" w:color="auto"/>
            <w:right w:val="single" w:sz="4" w:space="0" w:color="auto"/>
          </w:tcBorders>
          <w:vAlign w:val="center"/>
          <w:hideMark/>
        </w:tcPr>
        <w:p w14:paraId="7D1E940A" w14:textId="0F311224" w:rsidR="00D86A3B" w:rsidRPr="00C30B73" w:rsidRDefault="009A333A" w:rsidP="00D86A3B">
          <w:pPr>
            <w:pStyle w:val="Header"/>
            <w:spacing w:before="60" w:after="60"/>
            <w:jc w:val="center"/>
            <w:rPr>
              <w:rFonts w:cs="Arial"/>
              <w:b/>
              <w:sz w:val="32"/>
              <w:szCs w:val="32"/>
              <w:lang w:val="en-US"/>
            </w:rPr>
          </w:pPr>
          <w:r>
            <w:rPr>
              <w:rFonts w:cs="Arial"/>
              <w:b/>
              <w:sz w:val="32"/>
              <w:szCs w:val="32"/>
              <w:lang w:val="en-US"/>
            </w:rPr>
            <w:t>202</w:t>
          </w:r>
          <w:r w:rsidR="001A0181">
            <w:rPr>
              <w:rFonts w:cs="Arial"/>
              <w:b/>
              <w:sz w:val="32"/>
              <w:szCs w:val="32"/>
              <w:lang w:val="en-US"/>
            </w:rPr>
            <w:t>5</w:t>
          </w:r>
          <w:r w:rsidR="00C30B73" w:rsidRPr="00C30B73">
            <w:rPr>
              <w:rFonts w:cs="Arial"/>
              <w:b/>
              <w:sz w:val="32"/>
              <w:szCs w:val="32"/>
              <w:lang w:val="en-US"/>
            </w:rPr>
            <w:t xml:space="preserve"> </w:t>
          </w:r>
          <w:r w:rsidR="000E461A" w:rsidRPr="00C30B73">
            <w:rPr>
              <w:rFonts w:cs="Arial"/>
              <w:b/>
              <w:sz w:val="32"/>
              <w:szCs w:val="32"/>
              <w:lang w:val="en-US"/>
            </w:rPr>
            <w:t>Summer Student</w:t>
          </w:r>
          <w:r w:rsidR="00D86A3B" w:rsidRPr="00C30B73">
            <w:rPr>
              <w:rFonts w:cs="Arial"/>
              <w:b/>
              <w:sz w:val="32"/>
              <w:szCs w:val="32"/>
              <w:lang w:val="en-US"/>
            </w:rPr>
            <w:t xml:space="preserve"> Research Award </w:t>
          </w:r>
        </w:p>
        <w:p w14:paraId="44D4D36D" w14:textId="19223454" w:rsidR="005030B5" w:rsidRDefault="00D86A3B" w:rsidP="00D86A3B">
          <w:pPr>
            <w:pStyle w:val="Header"/>
            <w:spacing w:before="60" w:after="60"/>
            <w:jc w:val="center"/>
            <w:rPr>
              <w:rFonts w:cs="Arial"/>
              <w:b/>
              <w:lang w:val="en-US"/>
            </w:rPr>
          </w:pPr>
          <w:r w:rsidRPr="00C30B73">
            <w:rPr>
              <w:rFonts w:cs="Arial"/>
              <w:b/>
              <w:sz w:val="32"/>
              <w:szCs w:val="32"/>
              <w:lang w:val="en-US"/>
            </w:rPr>
            <w:t>Terms and Conditions</w:t>
          </w:r>
        </w:p>
      </w:tc>
      <w:tc>
        <w:tcPr>
          <w:tcW w:w="1422" w:type="dxa"/>
          <w:tcBorders>
            <w:top w:val="single" w:sz="4" w:space="0" w:color="auto"/>
            <w:left w:val="single" w:sz="4" w:space="0" w:color="auto"/>
            <w:bottom w:val="single" w:sz="4" w:space="0" w:color="auto"/>
            <w:right w:val="single" w:sz="4" w:space="0" w:color="auto"/>
          </w:tcBorders>
          <w:vAlign w:val="center"/>
          <w:hideMark/>
        </w:tcPr>
        <w:p w14:paraId="44D4D36E" w14:textId="77777777" w:rsidR="005030B5" w:rsidRDefault="005030B5" w:rsidP="00281F30">
          <w:pPr>
            <w:pStyle w:val="Header"/>
            <w:spacing w:before="60" w:after="60"/>
            <w:jc w:val="center"/>
            <w:rPr>
              <w:rFonts w:cs="Arial"/>
              <w:lang w:val="en-US"/>
            </w:rPr>
          </w:pPr>
          <w:r>
            <w:rPr>
              <w:rFonts w:cs="Arial"/>
              <w:lang w:val="en-US"/>
            </w:rPr>
            <w:t>Page</w:t>
          </w:r>
        </w:p>
        <w:p w14:paraId="44D4D36F" w14:textId="77777777" w:rsidR="005030B5" w:rsidRDefault="005030B5" w:rsidP="00281F30">
          <w:pPr>
            <w:pStyle w:val="Header"/>
            <w:spacing w:before="60" w:after="60"/>
            <w:jc w:val="center"/>
            <w:rPr>
              <w:rFonts w:cs="Arial"/>
              <w:b/>
              <w:lang w:val="en-US"/>
            </w:rPr>
          </w:pPr>
          <w:r>
            <w:rPr>
              <w:rFonts w:cs="Arial"/>
              <w:lang w:val="en-US"/>
            </w:rPr>
            <w:fldChar w:fldCharType="begin"/>
          </w:r>
          <w:r>
            <w:rPr>
              <w:rFonts w:cs="Arial"/>
              <w:lang w:val="en-US"/>
            </w:rPr>
            <w:instrText xml:space="preserve"> PAGE   \* MERGEFORMAT </w:instrText>
          </w:r>
          <w:r>
            <w:rPr>
              <w:rFonts w:cs="Arial"/>
              <w:lang w:val="en-US"/>
            </w:rPr>
            <w:fldChar w:fldCharType="separate"/>
          </w:r>
          <w:r w:rsidR="00E20133">
            <w:rPr>
              <w:rFonts w:cs="Arial"/>
              <w:noProof/>
              <w:lang w:val="en-US"/>
            </w:rPr>
            <w:t>3</w:t>
          </w:r>
          <w:r>
            <w:rPr>
              <w:rFonts w:cs="Arial"/>
              <w:noProof/>
              <w:lang w:val="en-US"/>
            </w:rPr>
            <w:fldChar w:fldCharType="end"/>
          </w:r>
          <w:r>
            <w:rPr>
              <w:rFonts w:cs="Arial"/>
              <w:noProof/>
              <w:lang w:val="en-US"/>
            </w:rPr>
            <w:t xml:space="preserve"> of </w:t>
          </w:r>
          <w:r>
            <w:rPr>
              <w:rFonts w:cs="Arial"/>
              <w:noProof/>
              <w:lang w:val="en-US"/>
            </w:rPr>
            <w:fldChar w:fldCharType="begin"/>
          </w:r>
          <w:r>
            <w:rPr>
              <w:rFonts w:cs="Arial"/>
              <w:noProof/>
              <w:lang w:val="en-US"/>
            </w:rPr>
            <w:instrText xml:space="preserve"> NUMPAGES   \* MERGEFORMAT </w:instrText>
          </w:r>
          <w:r>
            <w:rPr>
              <w:rFonts w:cs="Arial"/>
              <w:noProof/>
              <w:lang w:val="en-US"/>
            </w:rPr>
            <w:fldChar w:fldCharType="separate"/>
          </w:r>
          <w:r w:rsidR="00E20133">
            <w:rPr>
              <w:rFonts w:cs="Arial"/>
              <w:noProof/>
              <w:lang w:val="en-US"/>
            </w:rPr>
            <w:t>5</w:t>
          </w:r>
          <w:r>
            <w:rPr>
              <w:rFonts w:cs="Arial"/>
              <w:noProof/>
              <w:lang w:val="en-US"/>
            </w:rPr>
            <w:fldChar w:fldCharType="end"/>
          </w:r>
        </w:p>
      </w:tc>
    </w:tr>
  </w:tbl>
  <w:p w14:paraId="44D4D373" w14:textId="2004F58D" w:rsidR="005030B5" w:rsidRDefault="005030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473" w:type="dxa"/>
      <w:tblInd w:w="-5" w:type="dxa"/>
      <w:tblLayout w:type="fixed"/>
      <w:tblLook w:val="04A0" w:firstRow="1" w:lastRow="0" w:firstColumn="1" w:lastColumn="0" w:noHBand="0" w:noVBand="1"/>
    </w:tblPr>
    <w:tblGrid>
      <w:gridCol w:w="1560"/>
      <w:gridCol w:w="6374"/>
      <w:gridCol w:w="1539"/>
    </w:tblGrid>
    <w:tr w:rsidR="005030B5" w14:paraId="44D4D37B" w14:textId="77777777" w:rsidTr="00AB67E3">
      <w:trPr>
        <w:trHeight w:val="1090"/>
      </w:trPr>
      <w:tc>
        <w:tcPr>
          <w:tcW w:w="1560" w:type="dxa"/>
          <w:tcBorders>
            <w:top w:val="single" w:sz="4" w:space="0" w:color="auto"/>
            <w:left w:val="single" w:sz="4" w:space="0" w:color="auto"/>
            <w:bottom w:val="single" w:sz="4" w:space="0" w:color="auto"/>
            <w:right w:val="single" w:sz="4" w:space="0" w:color="auto"/>
          </w:tcBorders>
          <w:vAlign w:val="center"/>
          <w:hideMark/>
        </w:tcPr>
        <w:p w14:paraId="44D4D376" w14:textId="77777777" w:rsidR="005030B5" w:rsidRDefault="005030B5" w:rsidP="00281F30">
          <w:pPr>
            <w:pStyle w:val="Header"/>
            <w:spacing w:before="60" w:after="60"/>
            <w:rPr>
              <w:rFonts w:cs="Arial"/>
              <w:lang w:val="en-US"/>
            </w:rPr>
          </w:pPr>
          <w:r>
            <w:rPr>
              <w:rFonts w:cs="Arial"/>
              <w:noProof/>
              <w:lang w:eastAsia="en-CA"/>
            </w:rPr>
            <w:drawing>
              <wp:inline distT="0" distB="0" distL="0" distR="0" wp14:anchorId="44D4D38B" wp14:editId="44D4D38C">
                <wp:extent cx="876300" cy="6000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600075"/>
                        </a:xfrm>
                        <a:prstGeom prst="rect">
                          <a:avLst/>
                        </a:prstGeom>
                        <a:noFill/>
                        <a:ln>
                          <a:noFill/>
                        </a:ln>
                      </pic:spPr>
                    </pic:pic>
                  </a:graphicData>
                </a:graphic>
              </wp:inline>
            </w:drawing>
          </w:r>
        </w:p>
      </w:tc>
      <w:tc>
        <w:tcPr>
          <w:tcW w:w="6374" w:type="dxa"/>
          <w:tcBorders>
            <w:top w:val="single" w:sz="4" w:space="0" w:color="auto"/>
            <w:left w:val="single" w:sz="4" w:space="0" w:color="auto"/>
            <w:bottom w:val="single" w:sz="4" w:space="0" w:color="auto"/>
            <w:right w:val="single" w:sz="4" w:space="0" w:color="auto"/>
          </w:tcBorders>
          <w:vAlign w:val="center"/>
          <w:hideMark/>
        </w:tcPr>
        <w:p w14:paraId="44D4D378" w14:textId="5276B330" w:rsidR="005030B5" w:rsidRPr="003B54AD" w:rsidRDefault="009A333A" w:rsidP="003B54AD">
          <w:pPr>
            <w:pStyle w:val="Header"/>
            <w:spacing w:before="60" w:after="60"/>
            <w:jc w:val="center"/>
            <w:rPr>
              <w:rFonts w:cs="Arial"/>
              <w:b/>
              <w:sz w:val="32"/>
              <w:szCs w:val="32"/>
              <w:lang w:val="en-US"/>
            </w:rPr>
          </w:pPr>
          <w:r>
            <w:rPr>
              <w:rFonts w:cs="Arial"/>
              <w:b/>
              <w:sz w:val="32"/>
              <w:szCs w:val="32"/>
              <w:lang w:val="en-US"/>
            </w:rPr>
            <w:t>202</w:t>
          </w:r>
          <w:r w:rsidR="00B925E9">
            <w:rPr>
              <w:rFonts w:cs="Arial"/>
              <w:b/>
              <w:sz w:val="32"/>
              <w:szCs w:val="32"/>
              <w:lang w:val="en-US"/>
            </w:rPr>
            <w:t>5</w:t>
          </w:r>
          <w:r w:rsidR="003B54AD">
            <w:rPr>
              <w:rFonts w:cs="Arial"/>
              <w:b/>
              <w:sz w:val="32"/>
              <w:szCs w:val="32"/>
              <w:lang w:val="en-US"/>
            </w:rPr>
            <w:t xml:space="preserve"> RVH</w:t>
          </w:r>
          <w:r w:rsidR="00017315" w:rsidRPr="00017315">
            <w:rPr>
              <w:rFonts w:cs="Arial"/>
              <w:b/>
              <w:sz w:val="32"/>
              <w:szCs w:val="32"/>
              <w:lang w:val="en-US"/>
            </w:rPr>
            <w:t xml:space="preserve"> </w:t>
          </w:r>
          <w:r w:rsidR="00CA2929" w:rsidRPr="00017315">
            <w:rPr>
              <w:rFonts w:cs="Arial"/>
              <w:b/>
              <w:sz w:val="32"/>
              <w:szCs w:val="32"/>
              <w:lang w:val="en-US"/>
            </w:rPr>
            <w:t>Summer Student</w:t>
          </w:r>
          <w:r w:rsidR="005030B5" w:rsidRPr="00017315">
            <w:rPr>
              <w:rFonts w:cs="Arial"/>
              <w:b/>
              <w:sz w:val="32"/>
              <w:szCs w:val="32"/>
              <w:lang w:val="en-US"/>
            </w:rPr>
            <w:t xml:space="preserve"> Research Award</w:t>
          </w:r>
          <w:r w:rsidR="003B54AD">
            <w:rPr>
              <w:rFonts w:cs="Arial"/>
              <w:b/>
              <w:sz w:val="32"/>
              <w:szCs w:val="32"/>
              <w:lang w:val="en-US"/>
            </w:rPr>
            <w:t>’s</w:t>
          </w:r>
          <w:r w:rsidR="005030B5" w:rsidRPr="00017315">
            <w:rPr>
              <w:rFonts w:cs="Arial"/>
              <w:b/>
              <w:sz w:val="32"/>
              <w:szCs w:val="32"/>
              <w:lang w:val="en-US"/>
            </w:rPr>
            <w:t xml:space="preserve"> Terms and Conditions</w:t>
          </w:r>
        </w:p>
      </w:tc>
      <w:tc>
        <w:tcPr>
          <w:tcW w:w="1539" w:type="dxa"/>
          <w:tcBorders>
            <w:top w:val="single" w:sz="4" w:space="0" w:color="auto"/>
            <w:left w:val="single" w:sz="4" w:space="0" w:color="auto"/>
            <w:bottom w:val="single" w:sz="4" w:space="0" w:color="auto"/>
            <w:right w:val="single" w:sz="4" w:space="0" w:color="auto"/>
          </w:tcBorders>
          <w:vAlign w:val="center"/>
          <w:hideMark/>
        </w:tcPr>
        <w:p w14:paraId="44D4D379" w14:textId="77777777" w:rsidR="005030B5" w:rsidRDefault="005030B5" w:rsidP="00281F30">
          <w:pPr>
            <w:pStyle w:val="Header"/>
            <w:spacing w:before="60" w:after="60"/>
            <w:jc w:val="center"/>
            <w:rPr>
              <w:rFonts w:cs="Arial"/>
              <w:lang w:val="en-US"/>
            </w:rPr>
          </w:pPr>
          <w:r>
            <w:rPr>
              <w:rFonts w:cs="Arial"/>
              <w:lang w:val="en-US"/>
            </w:rPr>
            <w:t>Page</w:t>
          </w:r>
        </w:p>
        <w:p w14:paraId="44D4D37A" w14:textId="77777777" w:rsidR="005030B5" w:rsidRDefault="005030B5" w:rsidP="00281F30">
          <w:pPr>
            <w:pStyle w:val="Header"/>
            <w:spacing w:before="60" w:after="60"/>
            <w:jc w:val="center"/>
            <w:rPr>
              <w:rFonts w:cs="Arial"/>
              <w:b/>
              <w:lang w:val="en-US"/>
            </w:rPr>
          </w:pPr>
          <w:r>
            <w:rPr>
              <w:rFonts w:cs="Arial"/>
              <w:lang w:val="en-US"/>
            </w:rPr>
            <w:fldChar w:fldCharType="begin"/>
          </w:r>
          <w:r>
            <w:rPr>
              <w:rFonts w:cs="Arial"/>
              <w:lang w:val="en-US"/>
            </w:rPr>
            <w:instrText xml:space="preserve"> PAGE   \* MERGEFORMAT </w:instrText>
          </w:r>
          <w:r>
            <w:rPr>
              <w:rFonts w:cs="Arial"/>
              <w:lang w:val="en-US"/>
            </w:rPr>
            <w:fldChar w:fldCharType="separate"/>
          </w:r>
          <w:r w:rsidR="00E20133">
            <w:rPr>
              <w:rFonts w:cs="Arial"/>
              <w:noProof/>
              <w:lang w:val="en-US"/>
            </w:rPr>
            <w:t>1</w:t>
          </w:r>
          <w:r>
            <w:rPr>
              <w:rFonts w:cs="Arial"/>
              <w:noProof/>
              <w:lang w:val="en-US"/>
            </w:rPr>
            <w:fldChar w:fldCharType="end"/>
          </w:r>
          <w:r>
            <w:rPr>
              <w:rFonts w:cs="Arial"/>
              <w:noProof/>
              <w:lang w:val="en-US"/>
            </w:rPr>
            <w:t xml:space="preserve"> of </w:t>
          </w:r>
          <w:r>
            <w:rPr>
              <w:rFonts w:cs="Arial"/>
              <w:noProof/>
              <w:lang w:val="en-US"/>
            </w:rPr>
            <w:fldChar w:fldCharType="begin"/>
          </w:r>
          <w:r>
            <w:rPr>
              <w:rFonts w:cs="Arial"/>
              <w:noProof/>
              <w:lang w:val="en-US"/>
            </w:rPr>
            <w:instrText xml:space="preserve"> NUMPAGES   \* MERGEFORMAT </w:instrText>
          </w:r>
          <w:r>
            <w:rPr>
              <w:rFonts w:cs="Arial"/>
              <w:noProof/>
              <w:lang w:val="en-US"/>
            </w:rPr>
            <w:fldChar w:fldCharType="separate"/>
          </w:r>
          <w:r w:rsidR="00E20133">
            <w:rPr>
              <w:rFonts w:cs="Arial"/>
              <w:noProof/>
              <w:lang w:val="en-US"/>
            </w:rPr>
            <w:t>5</w:t>
          </w:r>
          <w:r>
            <w:rPr>
              <w:rFonts w:cs="Arial"/>
              <w:noProof/>
              <w:lang w:val="en-US"/>
            </w:rPr>
            <w:fldChar w:fldCharType="end"/>
          </w:r>
        </w:p>
      </w:tc>
    </w:tr>
  </w:tbl>
  <w:p w14:paraId="44D4D386" w14:textId="2EAC261F" w:rsidR="005030B5" w:rsidRDefault="005030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10906"/>
    <w:multiLevelType w:val="hybridMultilevel"/>
    <w:tmpl w:val="CC5EC1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8FC57CD"/>
    <w:multiLevelType w:val="hybridMultilevel"/>
    <w:tmpl w:val="3BFC9448"/>
    <w:lvl w:ilvl="0" w:tplc="AAFE4D90">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9CF6D4F"/>
    <w:multiLevelType w:val="hybridMultilevel"/>
    <w:tmpl w:val="74881B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AAF1749"/>
    <w:multiLevelType w:val="hybridMultilevel"/>
    <w:tmpl w:val="F22400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77477D6"/>
    <w:multiLevelType w:val="hybridMultilevel"/>
    <w:tmpl w:val="502C2F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7B24AAA"/>
    <w:multiLevelType w:val="hybridMultilevel"/>
    <w:tmpl w:val="383CC0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F47D99"/>
    <w:multiLevelType w:val="hybridMultilevel"/>
    <w:tmpl w:val="48F8A0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EC5143E"/>
    <w:multiLevelType w:val="hybridMultilevel"/>
    <w:tmpl w:val="75FCD5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4B708F"/>
    <w:multiLevelType w:val="hybridMultilevel"/>
    <w:tmpl w:val="E39211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28D3BB4"/>
    <w:multiLevelType w:val="hybridMultilevel"/>
    <w:tmpl w:val="0A549CE0"/>
    <w:lvl w:ilvl="0" w:tplc="AAFE4D90">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CD93FA5"/>
    <w:multiLevelType w:val="hybridMultilevel"/>
    <w:tmpl w:val="DB6084CA"/>
    <w:lvl w:ilvl="0" w:tplc="AAFE4D90">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DCE3D0B"/>
    <w:multiLevelType w:val="hybridMultilevel"/>
    <w:tmpl w:val="A77A9DFE"/>
    <w:lvl w:ilvl="0" w:tplc="BC524F24">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127325"/>
    <w:multiLevelType w:val="hybridMultilevel"/>
    <w:tmpl w:val="4AEEE9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9A63D0"/>
    <w:multiLevelType w:val="hybridMultilevel"/>
    <w:tmpl w:val="6522559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42ED4540"/>
    <w:multiLevelType w:val="hybridMultilevel"/>
    <w:tmpl w:val="D11E24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31E1FC8"/>
    <w:multiLevelType w:val="hybridMultilevel"/>
    <w:tmpl w:val="D52210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83A0D88"/>
    <w:multiLevelType w:val="hybridMultilevel"/>
    <w:tmpl w:val="A36AB87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7" w15:restartNumberingAfterBreak="0">
    <w:nsid w:val="49417F50"/>
    <w:multiLevelType w:val="hybridMultilevel"/>
    <w:tmpl w:val="DEB6AB70"/>
    <w:lvl w:ilvl="0" w:tplc="AAFE4D90">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D685F67"/>
    <w:multiLevelType w:val="hybridMultilevel"/>
    <w:tmpl w:val="80221464"/>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4E8F0230"/>
    <w:multiLevelType w:val="hybridMultilevel"/>
    <w:tmpl w:val="43EAF35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15:restartNumberingAfterBreak="0">
    <w:nsid w:val="50F16E89"/>
    <w:multiLevelType w:val="hybridMultilevel"/>
    <w:tmpl w:val="A296C8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52D04C64"/>
    <w:multiLevelType w:val="hybridMultilevel"/>
    <w:tmpl w:val="D35C2438"/>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22" w15:restartNumberingAfterBreak="0">
    <w:nsid w:val="53645A4D"/>
    <w:multiLevelType w:val="hybridMultilevel"/>
    <w:tmpl w:val="ECCAA18E"/>
    <w:lvl w:ilvl="0" w:tplc="2C947EBC">
      <w:start w:val="1"/>
      <w:numFmt w:val="decimal"/>
      <w:lvlText w:val="%1."/>
      <w:lvlJc w:val="left"/>
      <w:pPr>
        <w:ind w:left="720" w:hanging="360"/>
      </w:pPr>
      <w:rPr>
        <w:rFonts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55125293"/>
    <w:multiLevelType w:val="hybridMultilevel"/>
    <w:tmpl w:val="1BCA5CC8"/>
    <w:lvl w:ilvl="0" w:tplc="F7B0CA5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C02B43"/>
    <w:multiLevelType w:val="hybridMultilevel"/>
    <w:tmpl w:val="D01AF12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15:restartNumberingAfterBreak="0">
    <w:nsid w:val="5CAF7CE8"/>
    <w:multiLevelType w:val="hybridMultilevel"/>
    <w:tmpl w:val="3F66AACE"/>
    <w:lvl w:ilvl="0" w:tplc="AAFE4D90">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61B53AC9"/>
    <w:multiLevelType w:val="hybridMultilevel"/>
    <w:tmpl w:val="1EC488A8"/>
    <w:lvl w:ilvl="0" w:tplc="0B26F5F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E545AB"/>
    <w:multiLevelType w:val="hybridMultilevel"/>
    <w:tmpl w:val="1BCA5CC8"/>
    <w:lvl w:ilvl="0" w:tplc="F7B0CA5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9021AC"/>
    <w:multiLevelType w:val="hybridMultilevel"/>
    <w:tmpl w:val="F222A2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1B4FD2"/>
    <w:multiLevelType w:val="hybridMultilevel"/>
    <w:tmpl w:val="00F4F0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71AF09BF"/>
    <w:multiLevelType w:val="hybridMultilevel"/>
    <w:tmpl w:val="1722EC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782E5A08"/>
    <w:multiLevelType w:val="hybridMultilevel"/>
    <w:tmpl w:val="3EB8671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7F8732C1"/>
    <w:multiLevelType w:val="hybridMultilevel"/>
    <w:tmpl w:val="9D6CE0C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16cid:durableId="989091898">
    <w:abstractNumId w:val="11"/>
  </w:num>
  <w:num w:numId="2" w16cid:durableId="1400976909">
    <w:abstractNumId w:val="28"/>
  </w:num>
  <w:num w:numId="3" w16cid:durableId="973364750">
    <w:abstractNumId w:val="15"/>
  </w:num>
  <w:num w:numId="4" w16cid:durableId="463043339">
    <w:abstractNumId w:val="9"/>
  </w:num>
  <w:num w:numId="5" w16cid:durableId="1061444008">
    <w:abstractNumId w:val="10"/>
  </w:num>
  <w:num w:numId="6" w16cid:durableId="1127162739">
    <w:abstractNumId w:val="25"/>
  </w:num>
  <w:num w:numId="7" w16cid:durableId="1094670816">
    <w:abstractNumId w:val="1"/>
  </w:num>
  <w:num w:numId="8" w16cid:durableId="1223061688">
    <w:abstractNumId w:val="31"/>
  </w:num>
  <w:num w:numId="9" w16cid:durableId="1067917619">
    <w:abstractNumId w:val="13"/>
  </w:num>
  <w:num w:numId="10" w16cid:durableId="955140480">
    <w:abstractNumId w:val="17"/>
  </w:num>
  <w:num w:numId="11" w16cid:durableId="83429005">
    <w:abstractNumId w:val="14"/>
  </w:num>
  <w:num w:numId="12" w16cid:durableId="1955555747">
    <w:abstractNumId w:val="20"/>
  </w:num>
  <w:num w:numId="13" w16cid:durableId="769660892">
    <w:abstractNumId w:val="30"/>
  </w:num>
  <w:num w:numId="14" w16cid:durableId="1191799764">
    <w:abstractNumId w:val="2"/>
  </w:num>
  <w:num w:numId="15" w16cid:durableId="1503929876">
    <w:abstractNumId w:val="4"/>
  </w:num>
  <w:num w:numId="16" w16cid:durableId="429011893">
    <w:abstractNumId w:val="0"/>
  </w:num>
  <w:num w:numId="17" w16cid:durableId="191458420">
    <w:abstractNumId w:val="19"/>
  </w:num>
  <w:num w:numId="18" w16cid:durableId="1470055338">
    <w:abstractNumId w:val="29"/>
  </w:num>
  <w:num w:numId="19" w16cid:durableId="1710030859">
    <w:abstractNumId w:val="16"/>
  </w:num>
  <w:num w:numId="20" w16cid:durableId="1900365133">
    <w:abstractNumId w:val="6"/>
  </w:num>
  <w:num w:numId="21" w16cid:durableId="2077702344">
    <w:abstractNumId w:val="32"/>
  </w:num>
  <w:num w:numId="22" w16cid:durableId="1232349509">
    <w:abstractNumId w:val="24"/>
  </w:num>
  <w:num w:numId="23" w16cid:durableId="820579377">
    <w:abstractNumId w:val="8"/>
  </w:num>
  <w:num w:numId="24" w16cid:durableId="221139701">
    <w:abstractNumId w:val="3"/>
  </w:num>
  <w:num w:numId="25" w16cid:durableId="1563364939">
    <w:abstractNumId w:val="21"/>
  </w:num>
  <w:num w:numId="26" w16cid:durableId="146172499">
    <w:abstractNumId w:val="22"/>
  </w:num>
  <w:num w:numId="27" w16cid:durableId="609514086">
    <w:abstractNumId w:val="26"/>
  </w:num>
  <w:num w:numId="28" w16cid:durableId="2130466038">
    <w:abstractNumId w:val="27"/>
  </w:num>
  <w:num w:numId="29" w16cid:durableId="1103915523">
    <w:abstractNumId w:val="23"/>
  </w:num>
  <w:num w:numId="30" w16cid:durableId="567036667">
    <w:abstractNumId w:val="7"/>
  </w:num>
  <w:num w:numId="31" w16cid:durableId="821578075">
    <w:abstractNumId w:val="5"/>
  </w:num>
  <w:num w:numId="32" w16cid:durableId="601644289">
    <w:abstractNumId w:val="12"/>
  </w:num>
  <w:num w:numId="33" w16cid:durableId="137962725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4B0"/>
    <w:rsid w:val="0000025B"/>
    <w:rsid w:val="00011259"/>
    <w:rsid w:val="0001201A"/>
    <w:rsid w:val="00012077"/>
    <w:rsid w:val="00017315"/>
    <w:rsid w:val="000262DA"/>
    <w:rsid w:val="00027969"/>
    <w:rsid w:val="00032A73"/>
    <w:rsid w:val="00035D44"/>
    <w:rsid w:val="000362EF"/>
    <w:rsid w:val="000532C5"/>
    <w:rsid w:val="000629BE"/>
    <w:rsid w:val="00063E07"/>
    <w:rsid w:val="00066547"/>
    <w:rsid w:val="00083C04"/>
    <w:rsid w:val="0009494D"/>
    <w:rsid w:val="000955DB"/>
    <w:rsid w:val="00095BF8"/>
    <w:rsid w:val="000A0274"/>
    <w:rsid w:val="000B52E1"/>
    <w:rsid w:val="000C7F18"/>
    <w:rsid w:val="000D0160"/>
    <w:rsid w:val="000E2160"/>
    <w:rsid w:val="000E461A"/>
    <w:rsid w:val="000F38A0"/>
    <w:rsid w:val="000F3F18"/>
    <w:rsid w:val="000F4D17"/>
    <w:rsid w:val="00101176"/>
    <w:rsid w:val="001250DB"/>
    <w:rsid w:val="00126C2A"/>
    <w:rsid w:val="00131044"/>
    <w:rsid w:val="00150375"/>
    <w:rsid w:val="00153E40"/>
    <w:rsid w:val="00157C20"/>
    <w:rsid w:val="00163260"/>
    <w:rsid w:val="00165AEE"/>
    <w:rsid w:val="001759B4"/>
    <w:rsid w:val="00176D61"/>
    <w:rsid w:val="00191BF3"/>
    <w:rsid w:val="001A0181"/>
    <w:rsid w:val="001A581D"/>
    <w:rsid w:val="001A6536"/>
    <w:rsid w:val="001B0D54"/>
    <w:rsid w:val="001B30DE"/>
    <w:rsid w:val="001C0BD7"/>
    <w:rsid w:val="001C27B8"/>
    <w:rsid w:val="001C3B29"/>
    <w:rsid w:val="001D1BCE"/>
    <w:rsid w:val="001D51C3"/>
    <w:rsid w:val="001E57D3"/>
    <w:rsid w:val="0020296B"/>
    <w:rsid w:val="00211531"/>
    <w:rsid w:val="00211E69"/>
    <w:rsid w:val="00217DA9"/>
    <w:rsid w:val="00226CE2"/>
    <w:rsid w:val="0022759F"/>
    <w:rsid w:val="00230824"/>
    <w:rsid w:val="00243790"/>
    <w:rsid w:val="00244D6A"/>
    <w:rsid w:val="0027566D"/>
    <w:rsid w:val="002758F2"/>
    <w:rsid w:val="00281F30"/>
    <w:rsid w:val="002E57EC"/>
    <w:rsid w:val="003030F5"/>
    <w:rsid w:val="00303305"/>
    <w:rsid w:val="00310CAD"/>
    <w:rsid w:val="0031335E"/>
    <w:rsid w:val="00313F52"/>
    <w:rsid w:val="00320117"/>
    <w:rsid w:val="003233A6"/>
    <w:rsid w:val="00344149"/>
    <w:rsid w:val="003448CF"/>
    <w:rsid w:val="003547EA"/>
    <w:rsid w:val="00355A96"/>
    <w:rsid w:val="00365B2C"/>
    <w:rsid w:val="00371355"/>
    <w:rsid w:val="00372A68"/>
    <w:rsid w:val="00373BD3"/>
    <w:rsid w:val="00376EC2"/>
    <w:rsid w:val="00386E2D"/>
    <w:rsid w:val="00386FF6"/>
    <w:rsid w:val="003B54AD"/>
    <w:rsid w:val="003C213E"/>
    <w:rsid w:val="003C2BF8"/>
    <w:rsid w:val="003C6DCF"/>
    <w:rsid w:val="003D6BE2"/>
    <w:rsid w:val="003E5AA4"/>
    <w:rsid w:val="003E71F1"/>
    <w:rsid w:val="004021D9"/>
    <w:rsid w:val="00404340"/>
    <w:rsid w:val="00404791"/>
    <w:rsid w:val="00405079"/>
    <w:rsid w:val="00407CC3"/>
    <w:rsid w:val="00430A34"/>
    <w:rsid w:val="004353AA"/>
    <w:rsid w:val="00440D52"/>
    <w:rsid w:val="00446714"/>
    <w:rsid w:val="00462C43"/>
    <w:rsid w:val="00467437"/>
    <w:rsid w:val="004919E7"/>
    <w:rsid w:val="004938D8"/>
    <w:rsid w:val="004A06D9"/>
    <w:rsid w:val="004A26B4"/>
    <w:rsid w:val="004A29E7"/>
    <w:rsid w:val="004A744B"/>
    <w:rsid w:val="004C56CB"/>
    <w:rsid w:val="004C7726"/>
    <w:rsid w:val="004D6E9B"/>
    <w:rsid w:val="004E4BCB"/>
    <w:rsid w:val="004F3287"/>
    <w:rsid w:val="004F7088"/>
    <w:rsid w:val="005027B8"/>
    <w:rsid w:val="005030B5"/>
    <w:rsid w:val="00513F03"/>
    <w:rsid w:val="00525307"/>
    <w:rsid w:val="005333BE"/>
    <w:rsid w:val="00534275"/>
    <w:rsid w:val="00555281"/>
    <w:rsid w:val="005672DF"/>
    <w:rsid w:val="00567625"/>
    <w:rsid w:val="00572DB5"/>
    <w:rsid w:val="0057360A"/>
    <w:rsid w:val="005769E8"/>
    <w:rsid w:val="005845C8"/>
    <w:rsid w:val="00595981"/>
    <w:rsid w:val="00596C0B"/>
    <w:rsid w:val="005B0457"/>
    <w:rsid w:val="005C3A1D"/>
    <w:rsid w:val="005D56DF"/>
    <w:rsid w:val="005E2CC2"/>
    <w:rsid w:val="005F3C3F"/>
    <w:rsid w:val="0061753F"/>
    <w:rsid w:val="00630E23"/>
    <w:rsid w:val="00656E10"/>
    <w:rsid w:val="00674704"/>
    <w:rsid w:val="00686ECD"/>
    <w:rsid w:val="00687A9E"/>
    <w:rsid w:val="006A2AC8"/>
    <w:rsid w:val="006C3B0B"/>
    <w:rsid w:val="006C63A9"/>
    <w:rsid w:val="006C6BD6"/>
    <w:rsid w:val="006D0970"/>
    <w:rsid w:val="006D1099"/>
    <w:rsid w:val="006D4A20"/>
    <w:rsid w:val="006E3730"/>
    <w:rsid w:val="006F2CE8"/>
    <w:rsid w:val="006F5E82"/>
    <w:rsid w:val="0070051C"/>
    <w:rsid w:val="0070494C"/>
    <w:rsid w:val="00704C40"/>
    <w:rsid w:val="00711E5D"/>
    <w:rsid w:val="007331AB"/>
    <w:rsid w:val="00733275"/>
    <w:rsid w:val="00742D28"/>
    <w:rsid w:val="00752C85"/>
    <w:rsid w:val="00760AD8"/>
    <w:rsid w:val="00766CE3"/>
    <w:rsid w:val="007711B6"/>
    <w:rsid w:val="00782AA2"/>
    <w:rsid w:val="007B0AA0"/>
    <w:rsid w:val="007B525A"/>
    <w:rsid w:val="007C31BA"/>
    <w:rsid w:val="007C4C50"/>
    <w:rsid w:val="007D520D"/>
    <w:rsid w:val="007F74F0"/>
    <w:rsid w:val="00800276"/>
    <w:rsid w:val="008072B6"/>
    <w:rsid w:val="00815D2C"/>
    <w:rsid w:val="00820E7D"/>
    <w:rsid w:val="00822D5E"/>
    <w:rsid w:val="00836360"/>
    <w:rsid w:val="00840658"/>
    <w:rsid w:val="00842377"/>
    <w:rsid w:val="0085024B"/>
    <w:rsid w:val="0085036B"/>
    <w:rsid w:val="00865E75"/>
    <w:rsid w:val="00866B52"/>
    <w:rsid w:val="00887A22"/>
    <w:rsid w:val="008A24B0"/>
    <w:rsid w:val="008A54B5"/>
    <w:rsid w:val="008C50B3"/>
    <w:rsid w:val="008F6288"/>
    <w:rsid w:val="0090193E"/>
    <w:rsid w:val="00921EF8"/>
    <w:rsid w:val="009271F0"/>
    <w:rsid w:val="0092765A"/>
    <w:rsid w:val="00927927"/>
    <w:rsid w:val="00930C02"/>
    <w:rsid w:val="00931A5D"/>
    <w:rsid w:val="00932448"/>
    <w:rsid w:val="009431F9"/>
    <w:rsid w:val="00944578"/>
    <w:rsid w:val="00956156"/>
    <w:rsid w:val="009672CD"/>
    <w:rsid w:val="00970E19"/>
    <w:rsid w:val="009921E9"/>
    <w:rsid w:val="009939AD"/>
    <w:rsid w:val="0099676E"/>
    <w:rsid w:val="009A29E2"/>
    <w:rsid w:val="009A333A"/>
    <w:rsid w:val="009A7F06"/>
    <w:rsid w:val="009B40CD"/>
    <w:rsid w:val="009C3C79"/>
    <w:rsid w:val="009C4CCD"/>
    <w:rsid w:val="009D39E3"/>
    <w:rsid w:val="009D3B03"/>
    <w:rsid w:val="009F2730"/>
    <w:rsid w:val="00A05278"/>
    <w:rsid w:val="00A21A77"/>
    <w:rsid w:val="00A26B8C"/>
    <w:rsid w:val="00A3071A"/>
    <w:rsid w:val="00A74980"/>
    <w:rsid w:val="00A823A7"/>
    <w:rsid w:val="00A84757"/>
    <w:rsid w:val="00A85115"/>
    <w:rsid w:val="00A86B52"/>
    <w:rsid w:val="00AB0806"/>
    <w:rsid w:val="00AB67E3"/>
    <w:rsid w:val="00AE173A"/>
    <w:rsid w:val="00AE6B39"/>
    <w:rsid w:val="00AE7D10"/>
    <w:rsid w:val="00AF745E"/>
    <w:rsid w:val="00B1004F"/>
    <w:rsid w:val="00B113EF"/>
    <w:rsid w:val="00B15072"/>
    <w:rsid w:val="00B170AA"/>
    <w:rsid w:val="00B200A8"/>
    <w:rsid w:val="00B20777"/>
    <w:rsid w:val="00B21F74"/>
    <w:rsid w:val="00B30FAA"/>
    <w:rsid w:val="00B435BE"/>
    <w:rsid w:val="00B47C9E"/>
    <w:rsid w:val="00B56781"/>
    <w:rsid w:val="00B74D13"/>
    <w:rsid w:val="00B767BB"/>
    <w:rsid w:val="00B773CA"/>
    <w:rsid w:val="00B86C4F"/>
    <w:rsid w:val="00B925E9"/>
    <w:rsid w:val="00B92CD2"/>
    <w:rsid w:val="00B931D5"/>
    <w:rsid w:val="00B95063"/>
    <w:rsid w:val="00BA0539"/>
    <w:rsid w:val="00BA21D8"/>
    <w:rsid w:val="00BB21E7"/>
    <w:rsid w:val="00BC2473"/>
    <w:rsid w:val="00BC3113"/>
    <w:rsid w:val="00BD019F"/>
    <w:rsid w:val="00BD0481"/>
    <w:rsid w:val="00BD351B"/>
    <w:rsid w:val="00BD351E"/>
    <w:rsid w:val="00BD6F85"/>
    <w:rsid w:val="00BE4F4B"/>
    <w:rsid w:val="00BF37B7"/>
    <w:rsid w:val="00BF58EB"/>
    <w:rsid w:val="00C27C7A"/>
    <w:rsid w:val="00C30B73"/>
    <w:rsid w:val="00C62577"/>
    <w:rsid w:val="00C644D7"/>
    <w:rsid w:val="00C67AA3"/>
    <w:rsid w:val="00C72C87"/>
    <w:rsid w:val="00C756A4"/>
    <w:rsid w:val="00C75B38"/>
    <w:rsid w:val="00C84F7F"/>
    <w:rsid w:val="00C93E3F"/>
    <w:rsid w:val="00CA2929"/>
    <w:rsid w:val="00CA2FEE"/>
    <w:rsid w:val="00CC5A73"/>
    <w:rsid w:val="00CC6CC1"/>
    <w:rsid w:val="00CE6BC1"/>
    <w:rsid w:val="00D02767"/>
    <w:rsid w:val="00D0288D"/>
    <w:rsid w:val="00D13840"/>
    <w:rsid w:val="00D164C6"/>
    <w:rsid w:val="00D22FEB"/>
    <w:rsid w:val="00D3529E"/>
    <w:rsid w:val="00D35A9E"/>
    <w:rsid w:val="00D608E7"/>
    <w:rsid w:val="00D81EDB"/>
    <w:rsid w:val="00D86A3B"/>
    <w:rsid w:val="00D920FB"/>
    <w:rsid w:val="00D92540"/>
    <w:rsid w:val="00D935A9"/>
    <w:rsid w:val="00DA0A3E"/>
    <w:rsid w:val="00DB620B"/>
    <w:rsid w:val="00DC1EAD"/>
    <w:rsid w:val="00DD57F6"/>
    <w:rsid w:val="00DF6A69"/>
    <w:rsid w:val="00E023F9"/>
    <w:rsid w:val="00E12AF8"/>
    <w:rsid w:val="00E20133"/>
    <w:rsid w:val="00E20DED"/>
    <w:rsid w:val="00E311B3"/>
    <w:rsid w:val="00E40E80"/>
    <w:rsid w:val="00E4397D"/>
    <w:rsid w:val="00E45446"/>
    <w:rsid w:val="00E71922"/>
    <w:rsid w:val="00E91B82"/>
    <w:rsid w:val="00E92569"/>
    <w:rsid w:val="00EB22E4"/>
    <w:rsid w:val="00EB3043"/>
    <w:rsid w:val="00EC34E7"/>
    <w:rsid w:val="00ED537A"/>
    <w:rsid w:val="00EE0AFF"/>
    <w:rsid w:val="00EF1E7E"/>
    <w:rsid w:val="00F07089"/>
    <w:rsid w:val="00F21CCB"/>
    <w:rsid w:val="00F26D08"/>
    <w:rsid w:val="00F4160A"/>
    <w:rsid w:val="00F43F85"/>
    <w:rsid w:val="00F54085"/>
    <w:rsid w:val="00F750DE"/>
    <w:rsid w:val="00F90550"/>
    <w:rsid w:val="00F91F55"/>
    <w:rsid w:val="00FA4786"/>
    <w:rsid w:val="00FA4DD5"/>
    <w:rsid w:val="00FD70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4D4D329"/>
  <w15:docId w15:val="{1A4A55F5-27CE-44F0-8553-8D65194EC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A24B0"/>
    <w:pPr>
      <w:tabs>
        <w:tab w:val="center" w:pos="4680"/>
        <w:tab w:val="right" w:pos="9360"/>
      </w:tabs>
    </w:pPr>
  </w:style>
  <w:style w:type="character" w:customStyle="1" w:styleId="HeaderChar">
    <w:name w:val="Header Char"/>
    <w:basedOn w:val="DefaultParagraphFont"/>
    <w:link w:val="Header"/>
    <w:uiPriority w:val="99"/>
    <w:rsid w:val="008A24B0"/>
    <w:rPr>
      <w:rFonts w:ascii="Arial" w:hAnsi="Arial"/>
      <w:sz w:val="24"/>
      <w:szCs w:val="24"/>
      <w:lang w:val="en-CA"/>
    </w:rPr>
  </w:style>
  <w:style w:type="paragraph" w:styleId="Footer">
    <w:name w:val="footer"/>
    <w:basedOn w:val="Normal"/>
    <w:link w:val="FooterChar"/>
    <w:uiPriority w:val="99"/>
    <w:rsid w:val="008A24B0"/>
    <w:pPr>
      <w:tabs>
        <w:tab w:val="center" w:pos="4680"/>
        <w:tab w:val="right" w:pos="9360"/>
      </w:tabs>
    </w:pPr>
  </w:style>
  <w:style w:type="character" w:customStyle="1" w:styleId="FooterChar">
    <w:name w:val="Footer Char"/>
    <w:basedOn w:val="DefaultParagraphFont"/>
    <w:link w:val="Footer"/>
    <w:uiPriority w:val="99"/>
    <w:rsid w:val="008A24B0"/>
    <w:rPr>
      <w:rFonts w:ascii="Arial" w:hAnsi="Arial"/>
      <w:sz w:val="24"/>
      <w:szCs w:val="24"/>
      <w:lang w:val="en-CA"/>
    </w:rPr>
  </w:style>
  <w:style w:type="paragraph" w:styleId="BalloonText">
    <w:name w:val="Balloon Text"/>
    <w:basedOn w:val="Normal"/>
    <w:link w:val="BalloonTextChar"/>
    <w:rsid w:val="008A24B0"/>
    <w:rPr>
      <w:rFonts w:ascii="Tahoma" w:hAnsi="Tahoma" w:cs="Tahoma"/>
      <w:sz w:val="16"/>
      <w:szCs w:val="16"/>
    </w:rPr>
  </w:style>
  <w:style w:type="character" w:customStyle="1" w:styleId="BalloonTextChar">
    <w:name w:val="Balloon Text Char"/>
    <w:basedOn w:val="DefaultParagraphFont"/>
    <w:link w:val="BalloonText"/>
    <w:rsid w:val="008A24B0"/>
    <w:rPr>
      <w:rFonts w:ascii="Tahoma" w:hAnsi="Tahoma" w:cs="Tahoma"/>
      <w:sz w:val="16"/>
      <w:szCs w:val="16"/>
      <w:lang w:val="en-CA"/>
    </w:rPr>
  </w:style>
  <w:style w:type="table" w:styleId="TableGrid">
    <w:name w:val="Table Grid"/>
    <w:basedOn w:val="TableNormal"/>
    <w:rsid w:val="008A24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373BD3"/>
    <w:rPr>
      <w:color w:val="0000FF"/>
      <w:u w:val="single"/>
    </w:rPr>
  </w:style>
  <w:style w:type="paragraph" w:styleId="ListParagraph">
    <w:name w:val="List Paragraph"/>
    <w:basedOn w:val="Normal"/>
    <w:qFormat/>
    <w:rsid w:val="00373BD3"/>
    <w:pPr>
      <w:suppressAutoHyphens/>
      <w:ind w:left="720"/>
      <w:contextualSpacing/>
    </w:pPr>
    <w:rPr>
      <w:rFonts w:ascii="Times New Roman" w:hAnsi="Times New Roman"/>
      <w:sz w:val="20"/>
      <w:szCs w:val="20"/>
      <w:lang w:val="en-US" w:eastAsia="ar-SA"/>
    </w:rPr>
  </w:style>
  <w:style w:type="paragraph" w:styleId="NormalWeb">
    <w:name w:val="Normal (Web)"/>
    <w:basedOn w:val="Normal"/>
    <w:uiPriority w:val="99"/>
    <w:semiHidden/>
    <w:unhideWhenUsed/>
    <w:rsid w:val="00B92CD2"/>
    <w:pPr>
      <w:spacing w:before="100" w:beforeAutospacing="1" w:after="100" w:afterAutospacing="1"/>
    </w:pPr>
    <w:rPr>
      <w:rFonts w:ascii="Times New Roman" w:eastAsiaTheme="minorEastAsia" w:hAnsi="Times New Roman"/>
      <w:lang w:val="en-US"/>
    </w:rPr>
  </w:style>
  <w:style w:type="paragraph" w:customStyle="1" w:styleId="Default">
    <w:name w:val="Default"/>
    <w:rsid w:val="008C50B3"/>
    <w:pPr>
      <w:autoSpaceDE w:val="0"/>
      <w:autoSpaceDN w:val="0"/>
      <w:adjustRightInd w:val="0"/>
    </w:pPr>
    <w:rPr>
      <w:rFonts w:ascii="Arial" w:hAnsi="Arial" w:cs="Arial"/>
      <w:color w:val="000000"/>
      <w:sz w:val="24"/>
      <w:szCs w:val="24"/>
      <w:lang w:val="en-CA"/>
    </w:rPr>
  </w:style>
  <w:style w:type="character" w:styleId="FollowedHyperlink">
    <w:name w:val="FollowedHyperlink"/>
    <w:basedOn w:val="DefaultParagraphFont"/>
    <w:semiHidden/>
    <w:unhideWhenUsed/>
    <w:rsid w:val="00404791"/>
    <w:rPr>
      <w:color w:val="800080" w:themeColor="followedHyperlink"/>
      <w:u w:val="single"/>
    </w:rPr>
  </w:style>
  <w:style w:type="character" w:styleId="CommentReference">
    <w:name w:val="annotation reference"/>
    <w:basedOn w:val="DefaultParagraphFont"/>
    <w:semiHidden/>
    <w:unhideWhenUsed/>
    <w:rsid w:val="00E4397D"/>
    <w:rPr>
      <w:sz w:val="16"/>
      <w:szCs w:val="16"/>
    </w:rPr>
  </w:style>
  <w:style w:type="paragraph" w:styleId="CommentText">
    <w:name w:val="annotation text"/>
    <w:basedOn w:val="Normal"/>
    <w:link w:val="CommentTextChar"/>
    <w:semiHidden/>
    <w:unhideWhenUsed/>
    <w:rsid w:val="00E4397D"/>
    <w:rPr>
      <w:sz w:val="20"/>
      <w:szCs w:val="20"/>
    </w:rPr>
  </w:style>
  <w:style w:type="character" w:customStyle="1" w:styleId="CommentTextChar">
    <w:name w:val="Comment Text Char"/>
    <w:basedOn w:val="DefaultParagraphFont"/>
    <w:link w:val="CommentText"/>
    <w:semiHidden/>
    <w:rsid w:val="00E4397D"/>
    <w:rPr>
      <w:rFonts w:ascii="Arial" w:hAnsi="Arial"/>
      <w:lang w:val="en-CA"/>
    </w:rPr>
  </w:style>
  <w:style w:type="paragraph" w:styleId="CommentSubject">
    <w:name w:val="annotation subject"/>
    <w:basedOn w:val="CommentText"/>
    <w:next w:val="CommentText"/>
    <w:link w:val="CommentSubjectChar"/>
    <w:semiHidden/>
    <w:unhideWhenUsed/>
    <w:rsid w:val="00E4397D"/>
    <w:rPr>
      <w:b/>
      <w:bCs/>
    </w:rPr>
  </w:style>
  <w:style w:type="character" w:customStyle="1" w:styleId="CommentSubjectChar">
    <w:name w:val="Comment Subject Char"/>
    <w:basedOn w:val="CommentTextChar"/>
    <w:link w:val="CommentSubject"/>
    <w:semiHidden/>
    <w:rsid w:val="00E4397D"/>
    <w:rPr>
      <w:rFonts w:ascii="Arial" w:hAnsi="Arial"/>
      <w:b/>
      <w:bCs/>
      <w:lang w:val="en-CA"/>
    </w:rPr>
  </w:style>
  <w:style w:type="character" w:styleId="UnresolvedMention">
    <w:name w:val="Unresolved Mention"/>
    <w:basedOn w:val="DefaultParagraphFont"/>
    <w:uiPriority w:val="99"/>
    <w:semiHidden/>
    <w:unhideWhenUsed/>
    <w:rsid w:val="005959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4989959">
      <w:bodyDiv w:val="1"/>
      <w:marLeft w:val="0"/>
      <w:marRight w:val="0"/>
      <w:marTop w:val="0"/>
      <w:marBottom w:val="0"/>
      <w:divBdr>
        <w:top w:val="none" w:sz="0" w:space="0" w:color="auto"/>
        <w:left w:val="none" w:sz="0" w:space="0" w:color="auto"/>
        <w:bottom w:val="none" w:sz="0" w:space="0" w:color="auto"/>
        <w:right w:val="none" w:sz="0" w:space="0" w:color="auto"/>
      </w:divBdr>
    </w:div>
    <w:div w:id="327054314">
      <w:bodyDiv w:val="1"/>
      <w:marLeft w:val="0"/>
      <w:marRight w:val="0"/>
      <w:marTop w:val="0"/>
      <w:marBottom w:val="0"/>
      <w:divBdr>
        <w:top w:val="none" w:sz="0" w:space="0" w:color="auto"/>
        <w:left w:val="none" w:sz="0" w:space="0" w:color="auto"/>
        <w:bottom w:val="none" w:sz="0" w:space="0" w:color="auto"/>
        <w:right w:val="none" w:sz="0" w:space="0" w:color="auto"/>
      </w:divBdr>
      <w:divsChild>
        <w:div w:id="44720502">
          <w:marLeft w:val="0"/>
          <w:marRight w:val="0"/>
          <w:marTop w:val="0"/>
          <w:marBottom w:val="0"/>
          <w:divBdr>
            <w:top w:val="none" w:sz="0" w:space="0" w:color="auto"/>
            <w:left w:val="none" w:sz="0" w:space="0" w:color="auto"/>
            <w:bottom w:val="none" w:sz="0" w:space="0" w:color="auto"/>
            <w:right w:val="none" w:sz="0" w:space="0" w:color="auto"/>
          </w:divBdr>
          <w:divsChild>
            <w:div w:id="220362400">
              <w:marLeft w:val="0"/>
              <w:marRight w:val="0"/>
              <w:marTop w:val="0"/>
              <w:marBottom w:val="0"/>
              <w:divBdr>
                <w:top w:val="none" w:sz="0" w:space="0" w:color="auto"/>
                <w:left w:val="none" w:sz="0" w:space="0" w:color="auto"/>
                <w:bottom w:val="none" w:sz="0" w:space="0" w:color="auto"/>
                <w:right w:val="none" w:sz="0" w:space="0" w:color="auto"/>
              </w:divBdr>
              <w:divsChild>
                <w:div w:id="338389677">
                  <w:marLeft w:val="0"/>
                  <w:marRight w:val="0"/>
                  <w:marTop w:val="0"/>
                  <w:marBottom w:val="0"/>
                  <w:divBdr>
                    <w:top w:val="none" w:sz="0" w:space="0" w:color="auto"/>
                    <w:left w:val="none" w:sz="0" w:space="0" w:color="auto"/>
                    <w:bottom w:val="none" w:sz="0" w:space="0" w:color="auto"/>
                    <w:right w:val="none" w:sz="0" w:space="0" w:color="auto"/>
                  </w:divBdr>
                  <w:divsChild>
                    <w:div w:id="76542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410386">
      <w:bodyDiv w:val="1"/>
      <w:marLeft w:val="0"/>
      <w:marRight w:val="0"/>
      <w:marTop w:val="0"/>
      <w:marBottom w:val="0"/>
      <w:divBdr>
        <w:top w:val="none" w:sz="0" w:space="0" w:color="auto"/>
        <w:left w:val="none" w:sz="0" w:space="0" w:color="auto"/>
        <w:bottom w:val="none" w:sz="0" w:space="0" w:color="auto"/>
        <w:right w:val="none" w:sz="0" w:space="0" w:color="auto"/>
      </w:divBdr>
      <w:divsChild>
        <w:div w:id="1200166804">
          <w:marLeft w:val="0"/>
          <w:marRight w:val="0"/>
          <w:marTop w:val="0"/>
          <w:marBottom w:val="0"/>
          <w:divBdr>
            <w:top w:val="none" w:sz="0" w:space="0" w:color="auto"/>
            <w:left w:val="none" w:sz="0" w:space="0" w:color="auto"/>
            <w:bottom w:val="none" w:sz="0" w:space="0" w:color="auto"/>
            <w:right w:val="none" w:sz="0" w:space="0" w:color="auto"/>
          </w:divBdr>
          <w:divsChild>
            <w:div w:id="1712532001">
              <w:marLeft w:val="0"/>
              <w:marRight w:val="0"/>
              <w:marTop w:val="0"/>
              <w:marBottom w:val="0"/>
              <w:divBdr>
                <w:top w:val="none" w:sz="0" w:space="0" w:color="auto"/>
                <w:left w:val="none" w:sz="0" w:space="0" w:color="auto"/>
                <w:bottom w:val="none" w:sz="0" w:space="0" w:color="auto"/>
                <w:right w:val="none" w:sz="0" w:space="0" w:color="auto"/>
              </w:divBdr>
              <w:divsChild>
                <w:div w:id="331448008">
                  <w:marLeft w:val="0"/>
                  <w:marRight w:val="0"/>
                  <w:marTop w:val="0"/>
                  <w:marBottom w:val="0"/>
                  <w:divBdr>
                    <w:top w:val="none" w:sz="0" w:space="0" w:color="auto"/>
                    <w:left w:val="none" w:sz="0" w:space="0" w:color="auto"/>
                    <w:bottom w:val="none" w:sz="0" w:space="0" w:color="auto"/>
                    <w:right w:val="none" w:sz="0" w:space="0" w:color="auto"/>
                  </w:divBdr>
                  <w:divsChild>
                    <w:div w:id="97564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062550">
      <w:bodyDiv w:val="1"/>
      <w:marLeft w:val="0"/>
      <w:marRight w:val="0"/>
      <w:marTop w:val="0"/>
      <w:marBottom w:val="0"/>
      <w:divBdr>
        <w:top w:val="none" w:sz="0" w:space="0" w:color="auto"/>
        <w:left w:val="none" w:sz="0" w:space="0" w:color="auto"/>
        <w:bottom w:val="none" w:sz="0" w:space="0" w:color="auto"/>
        <w:right w:val="none" w:sz="0" w:space="0" w:color="auto"/>
      </w:divBdr>
    </w:div>
    <w:div w:id="713164018">
      <w:bodyDiv w:val="1"/>
      <w:marLeft w:val="0"/>
      <w:marRight w:val="0"/>
      <w:marTop w:val="0"/>
      <w:marBottom w:val="0"/>
      <w:divBdr>
        <w:top w:val="none" w:sz="0" w:space="0" w:color="auto"/>
        <w:left w:val="none" w:sz="0" w:space="0" w:color="auto"/>
        <w:bottom w:val="none" w:sz="0" w:space="0" w:color="auto"/>
        <w:right w:val="none" w:sz="0" w:space="0" w:color="auto"/>
      </w:divBdr>
      <w:divsChild>
        <w:div w:id="159198382">
          <w:marLeft w:val="0"/>
          <w:marRight w:val="0"/>
          <w:marTop w:val="0"/>
          <w:marBottom w:val="0"/>
          <w:divBdr>
            <w:top w:val="none" w:sz="0" w:space="0" w:color="auto"/>
            <w:left w:val="none" w:sz="0" w:space="0" w:color="auto"/>
            <w:bottom w:val="none" w:sz="0" w:space="0" w:color="auto"/>
            <w:right w:val="none" w:sz="0" w:space="0" w:color="auto"/>
          </w:divBdr>
          <w:divsChild>
            <w:div w:id="1183324572">
              <w:marLeft w:val="0"/>
              <w:marRight w:val="0"/>
              <w:marTop w:val="0"/>
              <w:marBottom w:val="0"/>
              <w:divBdr>
                <w:top w:val="none" w:sz="0" w:space="0" w:color="auto"/>
                <w:left w:val="none" w:sz="0" w:space="0" w:color="auto"/>
                <w:bottom w:val="none" w:sz="0" w:space="0" w:color="auto"/>
                <w:right w:val="none" w:sz="0" w:space="0" w:color="auto"/>
              </w:divBdr>
              <w:divsChild>
                <w:div w:id="199129839">
                  <w:marLeft w:val="0"/>
                  <w:marRight w:val="0"/>
                  <w:marTop w:val="0"/>
                  <w:marBottom w:val="0"/>
                  <w:divBdr>
                    <w:top w:val="none" w:sz="0" w:space="0" w:color="auto"/>
                    <w:left w:val="none" w:sz="0" w:space="0" w:color="auto"/>
                    <w:bottom w:val="none" w:sz="0" w:space="0" w:color="auto"/>
                    <w:right w:val="none" w:sz="0" w:space="0" w:color="auto"/>
                  </w:divBdr>
                  <w:divsChild>
                    <w:div w:id="191315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cps2core.ca/welcom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64DB5ACFAA60478FB1D7D7F1F00FD8" ma:contentTypeVersion="0" ma:contentTypeDescription="Create a new document." ma:contentTypeScope="" ma:versionID="b4b2396c90c8300880be8658d3d777cf">
  <xsd:schema xmlns:xsd="http://www.w3.org/2001/XMLSchema" xmlns:xs="http://www.w3.org/2001/XMLSchema" xmlns:p="http://schemas.microsoft.com/office/2006/metadata/properties" targetNamespace="http://schemas.microsoft.com/office/2006/metadata/properties" ma:root="true" ma:fieldsID="06e0e3112098b4d1518554ee266199a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 StyleNam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3043C8-2391-422F-9784-8FB69B58EE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3FCB6EC-DDF4-49D0-AC75-327923E5E80A}">
  <ds:schemaRefs>
    <ds:schemaRef ds:uri="http://schemas.openxmlformats.org/officeDocument/2006/bibliography"/>
  </ds:schemaRefs>
</ds:datastoreItem>
</file>

<file path=customXml/itemProps3.xml><?xml version="1.0" encoding="utf-8"?>
<ds:datastoreItem xmlns:ds="http://schemas.openxmlformats.org/officeDocument/2006/customXml" ds:itemID="{92F0E71F-A780-445F-A344-3ED8BBE98062}">
  <ds:schemaRefs>
    <ds:schemaRef ds:uri="http://schemas.microsoft.com/sharepoint/v3/contenttype/forms"/>
  </ds:schemaRefs>
</ds:datastoreItem>
</file>

<file path=customXml/itemProps4.xml><?xml version="1.0" encoding="utf-8"?>
<ds:datastoreItem xmlns:ds="http://schemas.openxmlformats.org/officeDocument/2006/customXml" ds:itemID="{31110A3D-B49D-4ACD-B563-4ACDA64F3E1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1714</Words>
  <Characters>9774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Royal Victoria Hospital</Company>
  <LinksUpToDate>false</LinksUpToDate>
  <CharactersWithSpaces>11466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Salojärvi, Marlene</dc:creator>
  <cp:keywords/>
  <dc:description/>
  <cp:lastModifiedBy>Hunt, Sydney</cp:lastModifiedBy>
  <cp:revision>4</cp:revision>
  <cp:lastPrinted>2022-01-17T15:14:00Z</cp:lastPrinted>
  <dcterms:created xsi:type="dcterms:W3CDTF">2025-01-15T15:28:00Z</dcterms:created>
  <dcterms:modified xsi:type="dcterms:W3CDTF">2025-01-23T17:41:00Z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0x0101008564DB5ACFAA60478FB1D7D7F1F00FD8</vt:lpwstr>
  </property>
  <property fmtid="{D5CDD505-2E9C-101B-9397-08002B2CF9AE}" pid="3" name="Order">
    <vt:r8>1900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ies>
</file>